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00E6" w14:textId="77777777" w:rsidR="00A07BB8" w:rsidRPr="00A07BB8" w:rsidRDefault="00A07BB8" w:rsidP="00A07BB8">
      <w:pPr>
        <w:spacing w:after="200"/>
        <w:rPr>
          <w:rFonts w:ascii="Calibri" w:eastAsia="Calibri" w:hAnsi="Calibri" w:cs="Arial"/>
          <w:b/>
          <w:sz w:val="22"/>
          <w:szCs w:val="22"/>
          <w:lang w:val="cs-CZ" w:eastAsia="en-US"/>
        </w:rPr>
      </w:pPr>
      <w:bookmarkStart w:id="0" w:name="BodyBlank"/>
      <w:bookmarkStart w:id="1" w:name="_Toc241036836"/>
      <w:bookmarkStart w:id="2" w:name="_Toc241041500"/>
      <w:bookmarkStart w:id="3" w:name="_Toc241042765"/>
      <w:bookmarkStart w:id="4" w:name="_Toc241895812"/>
      <w:bookmarkStart w:id="5" w:name="_Toc241036837"/>
      <w:bookmarkStart w:id="6" w:name="_Toc241041501"/>
      <w:bookmarkStart w:id="7" w:name="_Toc241042766"/>
      <w:bookmarkStart w:id="8" w:name="_Toc241895813"/>
      <w:bookmarkStart w:id="9" w:name="_Toc220405058"/>
      <w:bookmarkStart w:id="10" w:name="_Toc220405059"/>
      <w:bookmarkStart w:id="11" w:name="_Toc220405679"/>
      <w:bookmarkStart w:id="12" w:name="_Toc220405814"/>
      <w:bookmarkStart w:id="13" w:name="_Toc220405948"/>
      <w:bookmarkStart w:id="14" w:name="_Toc220406080"/>
      <w:bookmarkStart w:id="15" w:name="_Toc220406209"/>
      <w:bookmarkStart w:id="16" w:name="_Toc220406337"/>
      <w:bookmarkStart w:id="17" w:name="_Toc220406462"/>
      <w:bookmarkStart w:id="18" w:name="_Toc220406588"/>
      <w:bookmarkStart w:id="19" w:name="_Toc220406713"/>
      <w:bookmarkStart w:id="20" w:name="_Toc220406838"/>
      <w:bookmarkStart w:id="21" w:name="_Toc220405681"/>
      <w:bookmarkStart w:id="22" w:name="_Toc220405816"/>
      <w:bookmarkStart w:id="23" w:name="_Toc220405950"/>
      <w:bookmarkStart w:id="24" w:name="_Toc220406082"/>
      <w:bookmarkStart w:id="25" w:name="_Toc220406211"/>
      <w:bookmarkStart w:id="26" w:name="_Toc220406339"/>
      <w:bookmarkStart w:id="27" w:name="_Toc220406464"/>
      <w:bookmarkStart w:id="28" w:name="_Toc220406590"/>
      <w:bookmarkStart w:id="29" w:name="_Toc220406715"/>
      <w:bookmarkStart w:id="30" w:name="_Toc220406840"/>
      <w:bookmarkStart w:id="31" w:name="_INTRODUCTION"/>
      <w:bookmarkStart w:id="32" w:name="PageBreak"/>
      <w:bookmarkStart w:id="33" w:name="_Toc398201991"/>
      <w:bookmarkStart w:id="34" w:name="_Toc4384670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A07BB8">
        <w:rPr>
          <w:rFonts w:ascii="Calibri" w:eastAsia="Calibri" w:hAnsi="Calibri" w:cs="Arial"/>
          <w:b/>
          <w:color w:val="FF0000"/>
          <w:sz w:val="96"/>
          <w:szCs w:val="96"/>
          <w:lang w:val="cs-CZ" w:eastAsia="en-US"/>
        </w:rPr>
        <w:t>CAVE!</w:t>
      </w:r>
    </w:p>
    <w:p w14:paraId="369167B9" w14:textId="77777777" w:rsidR="00A07BB8" w:rsidRPr="00A07BB8" w:rsidRDefault="00A07BB8" w:rsidP="00A07BB8">
      <w:pPr>
        <w:spacing w:after="200"/>
        <w:rPr>
          <w:rFonts w:ascii="Calibri" w:eastAsia="Calibri" w:hAnsi="Calibri" w:cs="Arial"/>
          <w:b/>
          <w:color w:val="0070C0"/>
          <w:sz w:val="40"/>
          <w:szCs w:val="40"/>
          <w:lang w:val="cs-CZ" w:eastAsia="en-US"/>
        </w:rPr>
      </w:pPr>
      <w:r w:rsidRPr="00A07BB8">
        <w:rPr>
          <w:rFonts w:ascii="Calibri" w:eastAsia="Calibri" w:hAnsi="Calibri" w:cs="Arial"/>
          <w:b/>
          <w:color w:val="0070C0"/>
          <w:sz w:val="40"/>
          <w:szCs w:val="40"/>
          <w:lang w:val="cs-CZ" w:eastAsia="en-US"/>
        </w:rPr>
        <w:t>Informační dopis pro zdravotnické pracovníky</w:t>
      </w:r>
    </w:p>
    <w:bookmarkEnd w:id="33"/>
    <w:bookmarkEnd w:id="34"/>
    <w:p w14:paraId="45421094" w14:textId="0D53ABCB" w:rsidR="00A07BB8" w:rsidRPr="00A07BB8" w:rsidRDefault="00477494" w:rsidP="00A5640E">
      <w:pPr>
        <w:pStyle w:val="BodytextAgency"/>
        <w:rPr>
          <w:lang w:val="cs-CZ"/>
        </w:rPr>
      </w:pPr>
      <w:r>
        <w:rPr>
          <w:lang w:val="cs-CZ"/>
        </w:rPr>
        <w:t>20. února 2026</w:t>
      </w:r>
    </w:p>
    <w:p w14:paraId="1EC1060C" w14:textId="24D87590" w:rsidR="00463CB7" w:rsidRPr="00A5640E" w:rsidRDefault="002C79E2" w:rsidP="00141CF2">
      <w:pPr>
        <w:pStyle w:val="BodyText"/>
        <w:ind w:right="567"/>
        <w:rPr>
          <w:b/>
          <w:bCs/>
          <w:sz w:val="24"/>
          <w:szCs w:val="24"/>
          <w:lang w:val="cs-CZ" w:bidi="he-IL"/>
        </w:rPr>
      </w:pPr>
      <w:r w:rsidRPr="00A5640E">
        <w:rPr>
          <w:b/>
          <w:bCs/>
          <w:sz w:val="24"/>
          <w:szCs w:val="24"/>
          <w:lang w:val="cs-CZ" w:bidi="he-IL"/>
        </w:rPr>
        <w:t>Rybelsus (</w:t>
      </w:r>
      <w:r w:rsidR="00B15622" w:rsidRPr="00A5640E">
        <w:rPr>
          <w:b/>
          <w:bCs/>
          <w:sz w:val="24"/>
          <w:szCs w:val="24"/>
          <w:lang w:val="cs-CZ" w:bidi="he-IL"/>
        </w:rPr>
        <w:t>per</w:t>
      </w:r>
      <w:r w:rsidRPr="00A5640E">
        <w:rPr>
          <w:b/>
          <w:bCs/>
          <w:sz w:val="24"/>
          <w:szCs w:val="24"/>
          <w:lang w:val="cs-CZ" w:bidi="he-IL"/>
        </w:rPr>
        <w:t>orální semaglutid): riziko</w:t>
      </w:r>
      <w:r w:rsidR="00B02E0E">
        <w:rPr>
          <w:b/>
          <w:bCs/>
          <w:sz w:val="24"/>
          <w:szCs w:val="24"/>
          <w:lang w:val="cs-CZ" w:bidi="he-IL"/>
        </w:rPr>
        <w:t xml:space="preserve"> vzniku</w:t>
      </w:r>
      <w:r w:rsidRPr="00A5640E">
        <w:rPr>
          <w:b/>
          <w:bCs/>
          <w:sz w:val="24"/>
          <w:szCs w:val="24"/>
          <w:lang w:val="cs-CZ" w:bidi="he-IL"/>
        </w:rPr>
        <w:t xml:space="preserve"> chyb</w:t>
      </w:r>
      <w:r w:rsidR="00B02E0E">
        <w:rPr>
          <w:b/>
          <w:bCs/>
          <w:sz w:val="24"/>
          <w:szCs w:val="24"/>
          <w:lang w:val="cs-CZ" w:bidi="he-IL"/>
        </w:rPr>
        <w:t xml:space="preserve"> v</w:t>
      </w:r>
      <w:r w:rsidR="0085503B">
        <w:rPr>
          <w:b/>
          <w:bCs/>
          <w:sz w:val="24"/>
          <w:szCs w:val="24"/>
          <w:lang w:val="cs-CZ" w:bidi="he-IL"/>
        </w:rPr>
        <w:t> </w:t>
      </w:r>
      <w:r w:rsidRPr="00A5640E">
        <w:rPr>
          <w:b/>
          <w:bCs/>
          <w:sz w:val="24"/>
          <w:szCs w:val="24"/>
          <w:lang w:val="cs-CZ" w:bidi="he-IL"/>
        </w:rPr>
        <w:t>medikac</w:t>
      </w:r>
      <w:r w:rsidR="00B02E0E">
        <w:rPr>
          <w:b/>
          <w:bCs/>
          <w:sz w:val="24"/>
          <w:szCs w:val="24"/>
          <w:lang w:val="cs-CZ" w:bidi="he-IL"/>
        </w:rPr>
        <w:t>i</w:t>
      </w:r>
      <w:r w:rsidRPr="00A5640E">
        <w:rPr>
          <w:b/>
          <w:bCs/>
          <w:sz w:val="24"/>
          <w:szCs w:val="24"/>
          <w:lang w:val="cs-CZ" w:bidi="he-IL"/>
        </w:rPr>
        <w:t xml:space="preserve"> v</w:t>
      </w:r>
      <w:r w:rsidR="00981E30">
        <w:rPr>
          <w:b/>
          <w:bCs/>
          <w:sz w:val="24"/>
          <w:szCs w:val="24"/>
          <w:lang w:val="cs-CZ" w:bidi="he-IL"/>
        </w:rPr>
        <w:t> </w:t>
      </w:r>
      <w:r w:rsidRPr="00A5640E">
        <w:rPr>
          <w:b/>
          <w:bCs/>
          <w:sz w:val="24"/>
          <w:szCs w:val="24"/>
          <w:lang w:val="cs-CZ" w:bidi="he-IL"/>
        </w:rPr>
        <w:t xml:space="preserve">důsledku zavedení </w:t>
      </w:r>
      <w:r w:rsidR="003A5BFA" w:rsidRPr="00A5640E">
        <w:rPr>
          <w:b/>
          <w:bCs/>
          <w:sz w:val="24"/>
          <w:szCs w:val="24"/>
          <w:lang w:val="cs-CZ" w:bidi="he-IL"/>
        </w:rPr>
        <w:t xml:space="preserve">nové </w:t>
      </w:r>
      <w:r w:rsidR="002B07F2">
        <w:rPr>
          <w:b/>
          <w:bCs/>
          <w:sz w:val="24"/>
          <w:szCs w:val="24"/>
          <w:lang w:val="cs-CZ" w:bidi="he-IL"/>
        </w:rPr>
        <w:t>lékové formy</w:t>
      </w:r>
      <w:r w:rsidR="002B07F2" w:rsidRPr="00A5640E">
        <w:rPr>
          <w:b/>
          <w:bCs/>
          <w:sz w:val="24"/>
          <w:szCs w:val="24"/>
          <w:lang w:val="cs-CZ" w:bidi="he-IL"/>
        </w:rPr>
        <w:t xml:space="preserve"> </w:t>
      </w:r>
      <w:r w:rsidRPr="00A5640E">
        <w:rPr>
          <w:b/>
          <w:bCs/>
          <w:sz w:val="24"/>
          <w:szCs w:val="24"/>
          <w:lang w:val="cs-CZ" w:bidi="he-IL"/>
        </w:rPr>
        <w:t>se zvýšenou biologickou dostupností</w:t>
      </w:r>
    </w:p>
    <w:p w14:paraId="53C5DDAC" w14:textId="38609D2D" w:rsidR="002C79E2" w:rsidRPr="002B07F2" w:rsidRDefault="004F03C8" w:rsidP="00141CF2">
      <w:pPr>
        <w:pStyle w:val="BodyText"/>
        <w:spacing w:before="240"/>
        <w:rPr>
          <w:lang w:val="cs-CZ" w:bidi="he-IL"/>
        </w:rPr>
      </w:pPr>
      <w:r w:rsidRPr="004F03C8">
        <w:rPr>
          <w:lang w:val="cs-CZ" w:bidi="he-IL"/>
        </w:rPr>
        <w:t>Vážená paní doktorko/vážený pane doktore,</w:t>
      </w:r>
      <w:r w:rsidR="0035633E">
        <w:rPr>
          <w:lang w:val="cs-CZ" w:bidi="he-IL"/>
        </w:rPr>
        <w:br/>
        <w:t>V</w:t>
      </w:r>
      <w:r w:rsidR="002C79E2" w:rsidRPr="002B07F2">
        <w:rPr>
          <w:lang w:val="cs-CZ" w:bidi="he-IL"/>
        </w:rPr>
        <w:t>ážená paní magistro/vážený pane magistře,</w:t>
      </w:r>
    </w:p>
    <w:p w14:paraId="1EC1060F" w14:textId="14A8DD1E" w:rsidR="00463CB7" w:rsidRPr="00A5640E" w:rsidRDefault="002C79E2" w:rsidP="002C79E2">
      <w:pPr>
        <w:pStyle w:val="BodyText"/>
        <w:rPr>
          <w:lang w:val="cs-CZ" w:bidi="he-IL"/>
        </w:rPr>
      </w:pPr>
      <w:r w:rsidRPr="002B07F2">
        <w:rPr>
          <w:lang w:val="cs-CZ" w:bidi="he-IL"/>
        </w:rPr>
        <w:t>společnost Novo Nordisk, ve spolupráci s</w:t>
      </w:r>
      <w:r w:rsidR="00981E30">
        <w:rPr>
          <w:lang w:val="cs-CZ" w:bidi="he-IL"/>
        </w:rPr>
        <w:t> </w:t>
      </w:r>
      <w:r w:rsidRPr="002B07F2">
        <w:rPr>
          <w:lang w:val="cs-CZ" w:bidi="he-IL"/>
        </w:rPr>
        <w:t>Evropskou lékovou agenturou a</w:t>
      </w:r>
      <w:r w:rsidR="00981E30">
        <w:rPr>
          <w:lang w:val="cs-CZ" w:bidi="he-IL"/>
        </w:rPr>
        <w:t> </w:t>
      </w:r>
      <w:r w:rsidRPr="002B07F2">
        <w:rPr>
          <w:lang w:val="cs-CZ" w:bidi="he-IL"/>
        </w:rPr>
        <w:t xml:space="preserve">Státním ústavem pro kontrolu léčiv, by </w:t>
      </w:r>
      <w:r w:rsidR="0085503B">
        <w:rPr>
          <w:lang w:val="cs-CZ" w:bidi="he-IL"/>
        </w:rPr>
        <w:t>V</w:t>
      </w:r>
      <w:r w:rsidRPr="002B07F2">
        <w:rPr>
          <w:lang w:val="cs-CZ" w:bidi="he-IL"/>
        </w:rPr>
        <w:t>ás ráda informovala o následujícím</w:t>
      </w:r>
      <w:r w:rsidR="00981E30">
        <w:rPr>
          <w:lang w:val="cs-CZ" w:bidi="he-IL"/>
        </w:rPr>
        <w:t>.</w:t>
      </w:r>
    </w:p>
    <w:p w14:paraId="1EC10610" w14:textId="16E8BD81" w:rsidR="00463CB7" w:rsidRPr="00A5640E" w:rsidRDefault="007178B4" w:rsidP="00463CB7">
      <w:pPr>
        <w:pStyle w:val="BodyText"/>
        <w:rPr>
          <w:rFonts w:cs="Times New Roman"/>
          <w:b/>
          <w:bCs/>
          <w:color w:val="FF0000"/>
          <w:kern w:val="32"/>
          <w:lang w:val="cs-CZ" w:eastAsia="en-GB" w:bidi="he-IL"/>
        </w:rPr>
      </w:pPr>
      <w:r w:rsidRPr="00A5640E">
        <w:rPr>
          <w:rFonts w:cs="Times New Roman"/>
          <w:b/>
          <w:bCs/>
          <w:color w:val="FF0000"/>
          <w:kern w:val="32"/>
          <w:lang w:val="cs-CZ" w:eastAsia="en-GB" w:bidi="he-IL"/>
        </w:rPr>
        <w:t>S</w:t>
      </w:r>
      <w:r w:rsidR="002C79E2" w:rsidRPr="00A5640E">
        <w:rPr>
          <w:rFonts w:cs="Times New Roman"/>
          <w:b/>
          <w:bCs/>
          <w:color w:val="FF0000"/>
          <w:kern w:val="32"/>
          <w:lang w:val="cs-CZ" w:eastAsia="en-GB" w:bidi="he-IL"/>
        </w:rPr>
        <w:t>hrnutí problematiky</w:t>
      </w:r>
      <w:r w:rsidRPr="00A5640E">
        <w:rPr>
          <w:rFonts w:cs="Times New Roman"/>
          <w:b/>
          <w:bCs/>
          <w:color w:val="FF0000"/>
          <w:kern w:val="32"/>
          <w:lang w:val="cs-CZ" w:eastAsia="en-GB" w:bidi="he-IL"/>
        </w:rPr>
        <w:t xml:space="preserve"> </w:t>
      </w:r>
    </w:p>
    <w:p w14:paraId="1EC10611" w14:textId="70869EC9" w:rsidR="00463CB7" w:rsidRPr="00A5640E" w:rsidRDefault="003A5BFA" w:rsidP="091E1C39">
      <w:pPr>
        <w:pStyle w:val="BodyText"/>
        <w:numPr>
          <w:ilvl w:val="0"/>
          <w:numId w:val="21"/>
        </w:numPr>
        <w:rPr>
          <w:b/>
          <w:bCs/>
          <w:lang w:val="cs-CZ" w:bidi="he-IL"/>
        </w:rPr>
      </w:pPr>
      <w:r w:rsidRPr="00A5640E">
        <w:rPr>
          <w:b/>
          <w:bCs/>
          <w:lang w:val="cs-CZ" w:bidi="he-IL"/>
        </w:rPr>
        <w:t>Tablety</w:t>
      </w:r>
      <w:r w:rsidR="00DD74D7" w:rsidRPr="00A5640E">
        <w:rPr>
          <w:b/>
          <w:bCs/>
          <w:lang w:val="cs-CZ" w:bidi="he-IL"/>
        </w:rPr>
        <w:t xml:space="preserve"> přípravku</w:t>
      </w:r>
      <w:r w:rsidRPr="00A5640E">
        <w:rPr>
          <w:b/>
          <w:bCs/>
          <w:lang w:val="cs-CZ" w:bidi="he-IL"/>
        </w:rPr>
        <w:t xml:space="preserve"> Rybelsus budou nahrazeny novou </w:t>
      </w:r>
      <w:r w:rsidR="004F03C8">
        <w:rPr>
          <w:b/>
          <w:bCs/>
          <w:lang w:val="cs-CZ" w:bidi="he-IL"/>
        </w:rPr>
        <w:t>lékovou formou</w:t>
      </w:r>
      <w:r w:rsidR="004F03C8" w:rsidRPr="00A5640E">
        <w:rPr>
          <w:b/>
          <w:bCs/>
          <w:lang w:val="cs-CZ" w:bidi="he-IL"/>
        </w:rPr>
        <w:t xml:space="preserve"> </w:t>
      </w:r>
      <w:r w:rsidRPr="00A5640E">
        <w:rPr>
          <w:b/>
          <w:bCs/>
          <w:lang w:val="cs-CZ" w:bidi="he-IL"/>
        </w:rPr>
        <w:t>se zvýšenou biologickou dostupností, která je bioekvivalentní k</w:t>
      </w:r>
      <w:r w:rsidR="00981E30">
        <w:rPr>
          <w:b/>
          <w:bCs/>
          <w:lang w:val="cs-CZ" w:bidi="he-IL"/>
        </w:rPr>
        <w:t> </w:t>
      </w:r>
      <w:r w:rsidRPr="00A5640E">
        <w:rPr>
          <w:b/>
          <w:bCs/>
          <w:lang w:val="cs-CZ" w:bidi="he-IL"/>
        </w:rPr>
        <w:t xml:space="preserve">původní </w:t>
      </w:r>
      <w:r w:rsidR="00017550">
        <w:rPr>
          <w:b/>
          <w:bCs/>
          <w:lang w:val="cs-CZ" w:bidi="he-IL"/>
        </w:rPr>
        <w:t>lékové formě</w:t>
      </w:r>
      <w:r w:rsidRPr="00A5640E">
        <w:rPr>
          <w:b/>
          <w:bCs/>
          <w:lang w:val="cs-CZ" w:bidi="he-IL"/>
        </w:rPr>
        <w:t>, jak je popsáno v</w:t>
      </w:r>
      <w:r w:rsidR="004F03C8">
        <w:rPr>
          <w:b/>
          <w:bCs/>
          <w:lang w:val="cs-CZ" w:bidi="he-IL"/>
        </w:rPr>
        <w:t xml:space="preserve"> následující </w:t>
      </w:r>
      <w:r w:rsidRPr="00A5640E">
        <w:rPr>
          <w:b/>
          <w:bCs/>
          <w:lang w:val="cs-CZ" w:bidi="he-IL"/>
        </w:rPr>
        <w:t>tabulce:</w:t>
      </w:r>
    </w:p>
    <w:tbl>
      <w:tblPr>
        <w:tblStyle w:val="TableGrid11"/>
        <w:tblW w:w="0" w:type="auto"/>
        <w:tblInd w:w="1145" w:type="dxa"/>
        <w:tblLook w:val="04A0" w:firstRow="1" w:lastRow="0" w:firstColumn="1" w:lastColumn="0" w:noHBand="0" w:noVBand="1"/>
      </w:tblPr>
      <w:tblGrid>
        <w:gridCol w:w="2961"/>
        <w:gridCol w:w="1985"/>
        <w:gridCol w:w="3118"/>
      </w:tblGrid>
      <w:tr w:rsidR="00BE2254" w:rsidRPr="002B07F2" w14:paraId="1EC10615" w14:textId="77777777" w:rsidTr="00364F2B">
        <w:tc>
          <w:tcPr>
            <w:tcW w:w="2961" w:type="dxa"/>
            <w:shd w:val="clear" w:color="auto" w:fill="F2F2F2"/>
          </w:tcPr>
          <w:p w14:paraId="1EC10612" w14:textId="208C47E2" w:rsidR="00463CB7" w:rsidRPr="00A5640E" w:rsidRDefault="003A5BFA" w:rsidP="00364F2B">
            <w:pPr>
              <w:pStyle w:val="TableText"/>
              <w:rPr>
                <w:rFonts w:ascii="Verdana" w:eastAsia="Calibri" w:hAnsi="Verdana" w:cs="Times New Roman"/>
                <w:b/>
                <w:bCs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  <w:t>P</w:t>
            </w:r>
            <w:r w:rsidR="004F03C8"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  <w:t>ůvodní léková forma</w:t>
            </w:r>
            <w:r w:rsidR="007178B4" w:rsidRPr="00A5640E"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  <w:br/>
              <w:t>(</w:t>
            </w:r>
            <w:r w:rsidRPr="00A5640E"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  <w:t>jedna oválná tableta</w:t>
            </w:r>
            <w:r w:rsidR="007178B4" w:rsidRPr="00A5640E"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  <w:t>)</w:t>
            </w:r>
          </w:p>
        </w:tc>
        <w:tc>
          <w:tcPr>
            <w:tcW w:w="1985" w:type="dxa"/>
            <w:shd w:val="clear" w:color="auto" w:fill="F2F2F2"/>
          </w:tcPr>
          <w:p w14:paraId="1EC10613" w14:textId="3B7F922B" w:rsidR="00463CB7" w:rsidRPr="00A5640E" w:rsidRDefault="003A5BFA" w:rsidP="0063785C">
            <w:pPr>
              <w:pStyle w:val="TableText"/>
              <w:rPr>
                <w:rFonts w:ascii="Verdana" w:eastAsia="Calibri" w:hAnsi="Verdana" w:cs="Times New Roman"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sz w:val="18"/>
                <w:szCs w:val="18"/>
                <w:lang w:val="cs-CZ"/>
              </w:rPr>
              <w:t>Bioekvivalentní</w:t>
            </w:r>
          </w:p>
        </w:tc>
        <w:tc>
          <w:tcPr>
            <w:tcW w:w="3118" w:type="dxa"/>
            <w:shd w:val="clear" w:color="auto" w:fill="F2F2F2"/>
          </w:tcPr>
          <w:p w14:paraId="082BF052" w14:textId="40AE7155" w:rsidR="003A5BFA" w:rsidRPr="00A5640E" w:rsidRDefault="003A5BFA" w:rsidP="003A5BFA">
            <w:pPr>
              <w:pStyle w:val="TableText"/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  <w:t xml:space="preserve">Nová </w:t>
            </w:r>
            <w:r w:rsidR="004F03C8"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  <w:t>léková forma</w:t>
            </w:r>
          </w:p>
          <w:p w14:paraId="1EC10614" w14:textId="18AF3330" w:rsidR="00463CB7" w:rsidRPr="00A5640E" w:rsidRDefault="003A5BFA" w:rsidP="003A5BFA">
            <w:pPr>
              <w:pStyle w:val="TableText"/>
              <w:rPr>
                <w:rFonts w:ascii="Verdana" w:eastAsia="Calibri" w:hAnsi="Verdana" w:cs="Times New Roman"/>
                <w:b/>
                <w:bCs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bCs/>
                <w:sz w:val="18"/>
                <w:szCs w:val="18"/>
                <w:lang w:val="cs-CZ"/>
              </w:rPr>
              <w:t>(jedna kulatá tableta)</w:t>
            </w:r>
          </w:p>
        </w:tc>
      </w:tr>
      <w:tr w:rsidR="00BE2254" w:rsidRPr="002B07F2" w14:paraId="1EC10619" w14:textId="77777777" w:rsidTr="00364F2B">
        <w:tc>
          <w:tcPr>
            <w:tcW w:w="2961" w:type="dxa"/>
          </w:tcPr>
          <w:p w14:paraId="1EC10616" w14:textId="089770AF" w:rsidR="00463CB7" w:rsidRPr="00A5640E" w:rsidRDefault="007178B4" w:rsidP="00364F2B">
            <w:pPr>
              <w:pStyle w:val="TableText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3 mg (</w:t>
            </w:r>
            <w:r w:rsidR="003A5BFA"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počáteční dávka</w:t>
            </w: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 xml:space="preserve">) </w:t>
            </w:r>
          </w:p>
        </w:tc>
        <w:tc>
          <w:tcPr>
            <w:tcW w:w="1985" w:type="dxa"/>
          </w:tcPr>
          <w:p w14:paraId="1EC10617" w14:textId="77777777" w:rsidR="00463CB7" w:rsidRPr="00A5640E" w:rsidRDefault="007178B4" w:rsidP="0063785C">
            <w:pPr>
              <w:pStyle w:val="TableText"/>
              <w:ind w:left="742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=</w:t>
            </w:r>
          </w:p>
        </w:tc>
        <w:tc>
          <w:tcPr>
            <w:tcW w:w="3118" w:type="dxa"/>
          </w:tcPr>
          <w:p w14:paraId="1EC10618" w14:textId="134E436D" w:rsidR="00463CB7" w:rsidRPr="00A5640E" w:rsidRDefault="007178B4" w:rsidP="00364F2B">
            <w:pPr>
              <w:pStyle w:val="TableText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1</w:t>
            </w:r>
            <w:r w:rsidR="005A46DC"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,</w:t>
            </w: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5 mg (</w:t>
            </w:r>
            <w:r w:rsidR="003A5BFA"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počáteční dávka</w:t>
            </w: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)</w:t>
            </w:r>
          </w:p>
        </w:tc>
      </w:tr>
      <w:tr w:rsidR="00BE2254" w:rsidRPr="002B07F2" w14:paraId="1EC1061D" w14:textId="77777777" w:rsidTr="00364F2B">
        <w:tc>
          <w:tcPr>
            <w:tcW w:w="2961" w:type="dxa"/>
          </w:tcPr>
          <w:p w14:paraId="1EC1061A" w14:textId="234687D9" w:rsidR="00463CB7" w:rsidRPr="00A5640E" w:rsidRDefault="007178B4" w:rsidP="00364F2B">
            <w:pPr>
              <w:pStyle w:val="TableText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7 mg (</w:t>
            </w:r>
            <w:r w:rsidR="003A5BFA"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udržovací dávka</w:t>
            </w: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 xml:space="preserve">) </w:t>
            </w:r>
          </w:p>
        </w:tc>
        <w:tc>
          <w:tcPr>
            <w:tcW w:w="1985" w:type="dxa"/>
          </w:tcPr>
          <w:p w14:paraId="1EC1061B" w14:textId="77777777" w:rsidR="00463CB7" w:rsidRPr="00A5640E" w:rsidRDefault="007178B4" w:rsidP="0063785C">
            <w:pPr>
              <w:pStyle w:val="TableText"/>
              <w:ind w:left="720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=</w:t>
            </w:r>
          </w:p>
        </w:tc>
        <w:tc>
          <w:tcPr>
            <w:tcW w:w="3118" w:type="dxa"/>
          </w:tcPr>
          <w:p w14:paraId="1EC1061C" w14:textId="1A666C96" w:rsidR="00463CB7" w:rsidRPr="00A5640E" w:rsidRDefault="007178B4" w:rsidP="00364F2B">
            <w:pPr>
              <w:pStyle w:val="TableText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4 mg (</w:t>
            </w:r>
            <w:r w:rsidR="003A5BFA"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udržovací dávka</w:t>
            </w: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)</w:t>
            </w:r>
          </w:p>
        </w:tc>
      </w:tr>
      <w:tr w:rsidR="00BE2254" w:rsidRPr="002B07F2" w14:paraId="1EC10621" w14:textId="77777777" w:rsidTr="00364F2B">
        <w:tc>
          <w:tcPr>
            <w:tcW w:w="2961" w:type="dxa"/>
          </w:tcPr>
          <w:p w14:paraId="1EC1061E" w14:textId="46AE81C9" w:rsidR="00463CB7" w:rsidRPr="00A5640E" w:rsidRDefault="007178B4" w:rsidP="00364F2B">
            <w:pPr>
              <w:pStyle w:val="TableText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14 mg (</w:t>
            </w:r>
            <w:r w:rsidR="003A5BFA"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udržovací dávka</w:t>
            </w: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 xml:space="preserve">) </w:t>
            </w:r>
          </w:p>
        </w:tc>
        <w:tc>
          <w:tcPr>
            <w:tcW w:w="1985" w:type="dxa"/>
          </w:tcPr>
          <w:p w14:paraId="1EC1061F" w14:textId="77777777" w:rsidR="00463CB7" w:rsidRPr="00A5640E" w:rsidRDefault="007178B4" w:rsidP="0063785C">
            <w:pPr>
              <w:pStyle w:val="TableText"/>
              <w:ind w:left="720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=</w:t>
            </w:r>
          </w:p>
        </w:tc>
        <w:tc>
          <w:tcPr>
            <w:tcW w:w="3118" w:type="dxa"/>
          </w:tcPr>
          <w:p w14:paraId="1EC10620" w14:textId="6C47BCB2" w:rsidR="00463CB7" w:rsidRPr="00A5640E" w:rsidRDefault="007178B4" w:rsidP="00364F2B">
            <w:pPr>
              <w:pStyle w:val="TableText"/>
              <w:rPr>
                <w:rFonts w:ascii="Verdana" w:eastAsia="Calibri" w:hAnsi="Verdana" w:cs="Times New Roman"/>
                <w:b/>
                <w:sz w:val="18"/>
                <w:szCs w:val="18"/>
                <w:lang w:val="cs-CZ"/>
              </w:rPr>
            </w:pP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9 mg (</w:t>
            </w:r>
            <w:r w:rsidR="003A5BFA"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>udržovací dávka</w:t>
            </w:r>
            <w:r w:rsidRPr="00A5640E">
              <w:rPr>
                <w:rFonts w:ascii="Verdana" w:eastAsia="Calibri" w:hAnsi="Verdana"/>
                <w:b/>
                <w:sz w:val="18"/>
                <w:szCs w:val="18"/>
                <w:lang w:val="cs-CZ"/>
              </w:rPr>
              <w:t xml:space="preserve">) </w:t>
            </w:r>
          </w:p>
        </w:tc>
      </w:tr>
    </w:tbl>
    <w:p w14:paraId="299240C5" w14:textId="77777777" w:rsidR="00E602B1" w:rsidRPr="00A5640E" w:rsidRDefault="00E602B1" w:rsidP="00141CF2">
      <w:pPr>
        <w:pStyle w:val="BodyText"/>
        <w:spacing w:after="0"/>
        <w:ind w:left="720"/>
        <w:rPr>
          <w:b/>
          <w:lang w:val="cs-CZ" w:bidi="he-IL"/>
        </w:rPr>
      </w:pPr>
    </w:p>
    <w:p w14:paraId="573A26FD" w14:textId="21B114CB" w:rsidR="00EC4B6C" w:rsidRPr="00A5640E" w:rsidRDefault="008854F1" w:rsidP="00492FA5">
      <w:pPr>
        <w:pStyle w:val="BodyText"/>
        <w:numPr>
          <w:ilvl w:val="0"/>
          <w:numId w:val="21"/>
        </w:numPr>
        <w:rPr>
          <w:b/>
          <w:bCs/>
          <w:lang w:val="cs-CZ" w:bidi="he-IL"/>
        </w:rPr>
      </w:pPr>
      <w:r w:rsidRPr="00A5640E">
        <w:rPr>
          <w:b/>
          <w:bCs/>
          <w:lang w:val="cs-CZ" w:bidi="he-IL"/>
        </w:rPr>
        <w:t xml:space="preserve">Nová </w:t>
      </w:r>
      <w:r w:rsidR="004F03C8">
        <w:rPr>
          <w:b/>
          <w:bCs/>
          <w:lang w:val="cs-CZ" w:bidi="he-IL"/>
        </w:rPr>
        <w:t>léková forma</w:t>
      </w:r>
      <w:r w:rsidR="004F03C8" w:rsidRPr="00A5640E">
        <w:rPr>
          <w:b/>
          <w:bCs/>
          <w:lang w:val="cs-CZ" w:bidi="he-IL"/>
        </w:rPr>
        <w:t xml:space="preserve"> </w:t>
      </w:r>
      <w:r w:rsidRPr="00A5640E">
        <w:rPr>
          <w:b/>
          <w:bCs/>
          <w:lang w:val="cs-CZ" w:bidi="he-IL"/>
        </w:rPr>
        <w:t xml:space="preserve">má stejnou účinnost, bezpečnost a způsob podání jako </w:t>
      </w:r>
      <w:r w:rsidR="004F03C8">
        <w:rPr>
          <w:b/>
          <w:bCs/>
          <w:lang w:val="cs-CZ" w:bidi="he-IL"/>
        </w:rPr>
        <w:t>původní léková forma</w:t>
      </w:r>
      <w:r w:rsidRPr="00A5640E">
        <w:rPr>
          <w:b/>
          <w:bCs/>
          <w:lang w:val="cs-CZ" w:bidi="he-IL"/>
        </w:rPr>
        <w:t>.</w:t>
      </w:r>
    </w:p>
    <w:p w14:paraId="1EC10622" w14:textId="6502DDF6" w:rsidR="00EC4B6C" w:rsidRPr="00A5640E" w:rsidRDefault="004F03C8" w:rsidP="091E1C39">
      <w:pPr>
        <w:pStyle w:val="BodyText"/>
        <w:numPr>
          <w:ilvl w:val="0"/>
          <w:numId w:val="21"/>
        </w:numPr>
        <w:rPr>
          <w:b/>
          <w:bCs/>
          <w:lang w:val="cs-CZ" w:bidi="he-IL"/>
        </w:rPr>
      </w:pPr>
      <w:r>
        <w:rPr>
          <w:b/>
          <w:bCs/>
          <w:lang w:val="cs-CZ" w:bidi="he-IL"/>
        </w:rPr>
        <w:t>Vždy je třeba užívat jednu tabletu přípravku Rybelsus jednou denně</w:t>
      </w:r>
      <w:r w:rsidR="008854F1" w:rsidRPr="00A5640E">
        <w:rPr>
          <w:b/>
          <w:bCs/>
          <w:lang w:val="cs-CZ" w:bidi="he-IL"/>
        </w:rPr>
        <w:t>.</w:t>
      </w:r>
    </w:p>
    <w:p w14:paraId="1EC10623" w14:textId="2CD3746E" w:rsidR="00463CB7" w:rsidRPr="00A5640E" w:rsidRDefault="008854F1" w:rsidP="091E1C39">
      <w:pPr>
        <w:pStyle w:val="BodyText"/>
        <w:numPr>
          <w:ilvl w:val="0"/>
          <w:numId w:val="21"/>
        </w:numPr>
        <w:rPr>
          <w:b/>
          <w:bCs/>
          <w:lang w:val="cs-CZ" w:bidi="he-IL"/>
        </w:rPr>
      </w:pPr>
      <w:r w:rsidRPr="00A5640E">
        <w:rPr>
          <w:b/>
          <w:bCs/>
          <w:lang w:val="cs-CZ" w:bidi="he-IL"/>
        </w:rPr>
        <w:t xml:space="preserve">Tyto dvě </w:t>
      </w:r>
      <w:r w:rsidR="004F03C8">
        <w:rPr>
          <w:b/>
          <w:bCs/>
          <w:lang w:val="cs-CZ" w:bidi="he-IL"/>
        </w:rPr>
        <w:t>lékové formy</w:t>
      </w:r>
      <w:r w:rsidR="004F03C8" w:rsidRPr="00A5640E">
        <w:rPr>
          <w:b/>
          <w:bCs/>
          <w:lang w:val="cs-CZ" w:bidi="he-IL"/>
        </w:rPr>
        <w:t xml:space="preserve"> </w:t>
      </w:r>
      <w:r w:rsidRPr="00A5640E">
        <w:rPr>
          <w:b/>
          <w:bCs/>
          <w:lang w:val="cs-CZ" w:bidi="he-IL"/>
        </w:rPr>
        <w:t xml:space="preserve">budou </w:t>
      </w:r>
      <w:r w:rsidR="00B02E0E">
        <w:rPr>
          <w:b/>
          <w:bCs/>
          <w:lang w:val="cs-CZ" w:bidi="he-IL"/>
        </w:rPr>
        <w:t xml:space="preserve">dočasně </w:t>
      </w:r>
      <w:r w:rsidRPr="00A5640E">
        <w:rPr>
          <w:b/>
          <w:bCs/>
          <w:lang w:val="cs-CZ" w:bidi="he-IL"/>
        </w:rPr>
        <w:t>na trhu souběžně, což může způsobit záměnu. To by mohlo vést k předávkování, což zvyšuje riziko</w:t>
      </w:r>
      <w:r w:rsidR="00B02E0E">
        <w:rPr>
          <w:b/>
          <w:bCs/>
          <w:lang w:val="cs-CZ" w:bidi="he-IL"/>
        </w:rPr>
        <w:t xml:space="preserve"> vzniku</w:t>
      </w:r>
      <w:r w:rsidRPr="00A5640E">
        <w:rPr>
          <w:b/>
          <w:bCs/>
          <w:lang w:val="cs-CZ" w:bidi="he-IL"/>
        </w:rPr>
        <w:t xml:space="preserve"> nežádoucích účinků.</w:t>
      </w:r>
    </w:p>
    <w:p w14:paraId="1EC10624" w14:textId="362B137F" w:rsidR="00463CB7" w:rsidRDefault="008854F1" w:rsidP="00EC4B6C">
      <w:pPr>
        <w:pStyle w:val="BodyText"/>
        <w:numPr>
          <w:ilvl w:val="0"/>
          <w:numId w:val="21"/>
        </w:numPr>
        <w:rPr>
          <w:b/>
          <w:lang w:val="cs-CZ" w:bidi="he-IL"/>
        </w:rPr>
      </w:pPr>
      <w:r w:rsidRPr="00A5640E">
        <w:rPr>
          <w:b/>
          <w:lang w:val="cs-CZ" w:bidi="he-IL"/>
        </w:rPr>
        <w:t xml:space="preserve">Pacienti, kteří v současné době užívají přípravek Rybelsus, </w:t>
      </w:r>
      <w:r w:rsidR="004F03C8">
        <w:rPr>
          <w:b/>
          <w:lang w:val="cs-CZ" w:bidi="he-IL"/>
        </w:rPr>
        <w:t xml:space="preserve">mají </w:t>
      </w:r>
      <w:r w:rsidRPr="00A5640E">
        <w:rPr>
          <w:b/>
          <w:lang w:val="cs-CZ" w:bidi="he-IL"/>
        </w:rPr>
        <w:t>být informováni a poučeni o</w:t>
      </w:r>
      <w:r w:rsidR="00981E30">
        <w:rPr>
          <w:b/>
          <w:lang w:val="cs-CZ" w:bidi="he-IL"/>
        </w:rPr>
        <w:t> </w:t>
      </w:r>
      <w:r w:rsidRPr="00A5640E">
        <w:rPr>
          <w:b/>
          <w:lang w:val="cs-CZ" w:bidi="he-IL"/>
        </w:rPr>
        <w:t>změně lékové formy</w:t>
      </w:r>
      <w:r w:rsidR="004F03C8">
        <w:rPr>
          <w:b/>
          <w:lang w:val="cs-CZ" w:bidi="he-IL"/>
        </w:rPr>
        <w:t xml:space="preserve"> a</w:t>
      </w:r>
      <w:r w:rsidR="00981E30">
        <w:rPr>
          <w:b/>
          <w:lang w:val="cs-CZ" w:bidi="he-IL"/>
        </w:rPr>
        <w:t> </w:t>
      </w:r>
      <w:r w:rsidR="004F03C8">
        <w:rPr>
          <w:b/>
          <w:lang w:val="cs-CZ" w:bidi="he-IL"/>
        </w:rPr>
        <w:t>dávk</w:t>
      </w:r>
      <w:r w:rsidR="00F54844">
        <w:rPr>
          <w:b/>
          <w:lang w:val="cs-CZ" w:bidi="he-IL"/>
        </w:rPr>
        <w:t>y</w:t>
      </w:r>
      <w:r w:rsidR="00B15622" w:rsidRPr="00A5640E">
        <w:rPr>
          <w:b/>
          <w:lang w:val="cs-CZ" w:bidi="he-IL"/>
        </w:rPr>
        <w:t>, když je</w:t>
      </w:r>
      <w:r w:rsidRPr="00A5640E">
        <w:rPr>
          <w:b/>
          <w:lang w:val="cs-CZ" w:bidi="he-IL"/>
        </w:rPr>
        <w:t xml:space="preserve"> předepisován</w:t>
      </w:r>
      <w:r w:rsidR="00B15622" w:rsidRPr="00A5640E">
        <w:rPr>
          <w:b/>
          <w:lang w:val="cs-CZ" w:bidi="he-IL"/>
        </w:rPr>
        <w:t>a</w:t>
      </w:r>
      <w:r w:rsidRPr="00A5640E">
        <w:rPr>
          <w:b/>
          <w:lang w:val="cs-CZ" w:bidi="he-IL"/>
        </w:rPr>
        <w:t xml:space="preserve"> nebo </w:t>
      </w:r>
      <w:r w:rsidR="00B15622" w:rsidRPr="00A5640E">
        <w:rPr>
          <w:b/>
          <w:lang w:val="cs-CZ" w:bidi="he-IL"/>
        </w:rPr>
        <w:t>vydávána</w:t>
      </w:r>
      <w:r w:rsidRPr="00A5640E">
        <w:rPr>
          <w:b/>
          <w:lang w:val="cs-CZ" w:bidi="he-IL"/>
        </w:rPr>
        <w:t xml:space="preserve"> nov</w:t>
      </w:r>
      <w:r w:rsidR="00B15622" w:rsidRPr="00A5640E">
        <w:rPr>
          <w:b/>
          <w:lang w:val="cs-CZ" w:bidi="he-IL"/>
        </w:rPr>
        <w:t>á</w:t>
      </w:r>
      <w:r w:rsidRPr="00A5640E">
        <w:rPr>
          <w:b/>
          <w:lang w:val="cs-CZ" w:bidi="he-IL"/>
        </w:rPr>
        <w:t xml:space="preserve"> lékov</w:t>
      </w:r>
      <w:r w:rsidR="00B15622" w:rsidRPr="00A5640E">
        <w:rPr>
          <w:b/>
          <w:lang w:val="cs-CZ" w:bidi="he-IL"/>
        </w:rPr>
        <w:t>á</w:t>
      </w:r>
      <w:r w:rsidRPr="00A5640E">
        <w:rPr>
          <w:b/>
          <w:lang w:val="cs-CZ" w:bidi="he-IL"/>
        </w:rPr>
        <w:t xml:space="preserve"> form</w:t>
      </w:r>
      <w:r w:rsidR="00B15622" w:rsidRPr="00A5640E">
        <w:rPr>
          <w:b/>
          <w:lang w:val="cs-CZ" w:bidi="he-IL"/>
        </w:rPr>
        <w:t>a</w:t>
      </w:r>
      <w:r w:rsidRPr="00A5640E">
        <w:rPr>
          <w:b/>
          <w:lang w:val="cs-CZ" w:bidi="he-IL"/>
        </w:rPr>
        <w:t>.</w:t>
      </w:r>
    </w:p>
    <w:p w14:paraId="72240DD8" w14:textId="327ED692" w:rsidR="00A02945" w:rsidRPr="00A5640E" w:rsidRDefault="008854F1" w:rsidP="00141CF2">
      <w:pPr>
        <w:pStyle w:val="BodyText"/>
        <w:numPr>
          <w:ilvl w:val="0"/>
          <w:numId w:val="21"/>
        </w:numPr>
        <w:spacing w:after="0"/>
        <w:rPr>
          <w:lang w:val="cs-CZ" w:bidi="he-IL"/>
        </w:rPr>
      </w:pPr>
      <w:r w:rsidRPr="00A5640E">
        <w:rPr>
          <w:b/>
          <w:bCs/>
          <w:lang w:val="cs-CZ" w:bidi="he-IL"/>
        </w:rPr>
        <w:t>Pacientům, kteří zahajují léčbu přípravkem Rybelsus, má být předepsána nová léková forma a</w:t>
      </w:r>
      <w:r w:rsidR="00981E30">
        <w:rPr>
          <w:b/>
          <w:bCs/>
          <w:lang w:val="cs-CZ" w:bidi="he-IL"/>
        </w:rPr>
        <w:t> </w:t>
      </w:r>
      <w:r w:rsidRPr="00A5640E">
        <w:rPr>
          <w:b/>
          <w:bCs/>
          <w:lang w:val="cs-CZ" w:bidi="he-IL"/>
        </w:rPr>
        <w:t>m</w:t>
      </w:r>
      <w:r w:rsidR="00F54844">
        <w:rPr>
          <w:b/>
          <w:bCs/>
          <w:lang w:val="cs-CZ" w:bidi="he-IL"/>
        </w:rPr>
        <w:t>ají</w:t>
      </w:r>
      <w:r w:rsidRPr="00A5640E">
        <w:rPr>
          <w:b/>
          <w:bCs/>
          <w:lang w:val="cs-CZ" w:bidi="he-IL"/>
        </w:rPr>
        <w:t xml:space="preserve"> být náležitě informováni předepisujícím lékařem nebo lékárníkem.</w:t>
      </w:r>
    </w:p>
    <w:p w14:paraId="425417C1" w14:textId="77777777" w:rsidR="00141CF2" w:rsidRPr="00A5640E" w:rsidRDefault="00141CF2" w:rsidP="00141CF2">
      <w:pPr>
        <w:pStyle w:val="BodyText"/>
        <w:rPr>
          <w:iCs/>
          <w:lang w:val="cs-CZ" w:bidi="he-IL"/>
        </w:rPr>
      </w:pPr>
    </w:p>
    <w:p w14:paraId="1EC10628" w14:textId="46FA7A4D" w:rsidR="00463CB7" w:rsidRPr="00A5640E" w:rsidRDefault="007D2984" w:rsidP="00A5640E">
      <w:pPr>
        <w:pStyle w:val="BodyText"/>
        <w:rPr>
          <w:color w:val="FF0000"/>
          <w:lang w:val="cs-CZ" w:bidi="he-IL"/>
        </w:rPr>
      </w:pPr>
      <w:r w:rsidRPr="00A5640E">
        <w:rPr>
          <w:rFonts w:cs="Times New Roman"/>
          <w:b/>
          <w:bCs/>
          <w:color w:val="FF0000"/>
          <w:kern w:val="32"/>
          <w:lang w:val="cs-CZ" w:eastAsia="en-GB" w:bidi="he-IL"/>
        </w:rPr>
        <w:t>Další informace o bezpečnostní otázce a následná doporučení</w:t>
      </w:r>
    </w:p>
    <w:p w14:paraId="6B8F0F18" w14:textId="5D296B90" w:rsidR="00B9138C" w:rsidRPr="00A5640E" w:rsidRDefault="00B9138C" w:rsidP="00B9138C">
      <w:pPr>
        <w:pStyle w:val="BodyText"/>
        <w:rPr>
          <w:rFonts w:cs="Times New Roman"/>
          <w:lang w:val="cs-CZ" w:bidi="he-IL"/>
        </w:rPr>
      </w:pPr>
      <w:r w:rsidRPr="002B07F2">
        <w:rPr>
          <w:rFonts w:cs="Times New Roman"/>
          <w:lang w:val="cs-CZ" w:bidi="he-IL"/>
        </w:rPr>
        <w:t>Přípravek Rybelsus je indikován k léčbě dospělých s nedostatečně kontrolovaným diabetem mellitem 2. typu jako doplněk k dietním opatřením a cvičení</w:t>
      </w:r>
      <w:r w:rsidR="00981E30">
        <w:rPr>
          <w:rFonts w:cs="Times New Roman"/>
          <w:lang w:val="cs-CZ" w:bidi="he-IL"/>
        </w:rPr>
        <w:t>.</w:t>
      </w:r>
    </w:p>
    <w:p w14:paraId="5AFB0381" w14:textId="3FD46E75" w:rsidR="00E96564" w:rsidRPr="00A5640E" w:rsidRDefault="00E96564" w:rsidP="00463CB7">
      <w:pPr>
        <w:pStyle w:val="BodyText"/>
        <w:rPr>
          <w:rFonts w:cs="Times New Roman"/>
          <w:lang w:val="cs-CZ" w:bidi="he-IL"/>
        </w:rPr>
      </w:pPr>
      <w:r w:rsidRPr="00A5640E">
        <w:rPr>
          <w:rFonts w:cs="Times New Roman"/>
          <w:lang w:val="cs-CZ" w:bidi="he-IL"/>
        </w:rPr>
        <w:t xml:space="preserve">Společnost Novo Nordisk nahrazuje původní </w:t>
      </w:r>
      <w:r w:rsidR="00F54844">
        <w:rPr>
          <w:rFonts w:cs="Times New Roman"/>
          <w:lang w:val="cs-CZ" w:bidi="he-IL"/>
        </w:rPr>
        <w:t>lékovou formu</w:t>
      </w:r>
      <w:r w:rsidR="00F54844" w:rsidRPr="00A5640E">
        <w:rPr>
          <w:rFonts w:cs="Times New Roman"/>
          <w:lang w:val="cs-CZ" w:bidi="he-IL"/>
        </w:rPr>
        <w:t xml:space="preserve"> </w:t>
      </w:r>
      <w:r w:rsidRPr="00A5640E">
        <w:rPr>
          <w:rFonts w:cs="Times New Roman"/>
          <w:lang w:val="cs-CZ" w:bidi="he-IL"/>
        </w:rPr>
        <w:t xml:space="preserve">(3 mg, 7 mg, 14 mg tablety) přípravku Rybelsus novou </w:t>
      </w:r>
      <w:r w:rsidR="00F54844">
        <w:rPr>
          <w:rFonts w:cs="Times New Roman"/>
          <w:lang w:val="cs-CZ" w:bidi="he-IL"/>
        </w:rPr>
        <w:t>lékovou formou</w:t>
      </w:r>
      <w:r w:rsidR="00F54844" w:rsidRPr="00A5640E">
        <w:rPr>
          <w:rFonts w:cs="Times New Roman"/>
          <w:lang w:val="cs-CZ" w:bidi="he-IL"/>
        </w:rPr>
        <w:t xml:space="preserve"> </w:t>
      </w:r>
      <w:r w:rsidRPr="00A5640E">
        <w:rPr>
          <w:rFonts w:cs="Times New Roman"/>
          <w:lang w:val="cs-CZ" w:bidi="he-IL"/>
        </w:rPr>
        <w:t>(1,5 mg, 4 mg, 9 mg tablety).</w:t>
      </w:r>
    </w:p>
    <w:p w14:paraId="11AC7748" w14:textId="5B0D471D" w:rsidR="00F54844" w:rsidRDefault="00E96564" w:rsidP="00F54844">
      <w:pPr>
        <w:pStyle w:val="BodyText"/>
        <w:rPr>
          <w:rFonts w:cs="Times New Roman"/>
          <w:lang w:val="cs-CZ"/>
        </w:rPr>
      </w:pPr>
      <w:r w:rsidRPr="00A5640E">
        <w:rPr>
          <w:rFonts w:cs="Times New Roman"/>
          <w:lang w:val="cs-CZ"/>
        </w:rPr>
        <w:lastRenderedPageBreak/>
        <w:t xml:space="preserve">Ve srovnání s původní </w:t>
      </w:r>
      <w:r w:rsidR="00F54844">
        <w:rPr>
          <w:rFonts w:cs="Times New Roman"/>
          <w:lang w:val="cs-CZ"/>
        </w:rPr>
        <w:t>lékovou formou</w:t>
      </w:r>
      <w:r w:rsidR="00F54844" w:rsidRPr="00A5640E">
        <w:rPr>
          <w:rFonts w:cs="Times New Roman"/>
          <w:lang w:val="cs-CZ"/>
        </w:rPr>
        <w:t xml:space="preserve"> </w:t>
      </w:r>
      <w:r w:rsidRPr="00A5640E">
        <w:rPr>
          <w:rFonts w:cs="Times New Roman"/>
          <w:lang w:val="cs-CZ"/>
        </w:rPr>
        <w:t>byly pomocné látky v</w:t>
      </w:r>
      <w:r w:rsidR="00F54844">
        <w:rPr>
          <w:rFonts w:cs="Times New Roman"/>
          <w:lang w:val="cs-CZ"/>
        </w:rPr>
        <w:t> nové lékové formě</w:t>
      </w:r>
      <w:r w:rsidRPr="00A5640E">
        <w:rPr>
          <w:rFonts w:cs="Times New Roman"/>
          <w:lang w:val="cs-CZ"/>
        </w:rPr>
        <w:t xml:space="preserve"> upraveny</w:t>
      </w:r>
      <w:r w:rsidR="00F54844">
        <w:rPr>
          <w:rFonts w:cs="Times New Roman"/>
          <w:lang w:val="cs-CZ"/>
        </w:rPr>
        <w:t xml:space="preserve"> tak, aby se zvýšila</w:t>
      </w:r>
      <w:r w:rsidRPr="00A5640E">
        <w:rPr>
          <w:rFonts w:cs="Times New Roman"/>
          <w:lang w:val="cs-CZ"/>
        </w:rPr>
        <w:t xml:space="preserve"> absorpce. Nová </w:t>
      </w:r>
      <w:r w:rsidR="00F54844">
        <w:rPr>
          <w:rFonts w:cs="Times New Roman"/>
          <w:lang w:val="cs-CZ"/>
        </w:rPr>
        <w:t>léková forma</w:t>
      </w:r>
      <w:r w:rsidR="00F54844" w:rsidRPr="00A5640E">
        <w:rPr>
          <w:rFonts w:cs="Times New Roman"/>
          <w:lang w:val="cs-CZ"/>
        </w:rPr>
        <w:t xml:space="preserve"> </w:t>
      </w:r>
      <w:r w:rsidRPr="00A5640E">
        <w:rPr>
          <w:rFonts w:cs="Times New Roman"/>
          <w:lang w:val="cs-CZ"/>
        </w:rPr>
        <w:t>má zvýšenou biologickou dostupnost, což vede k dosažení stejné expozice léčiv</w:t>
      </w:r>
      <w:r w:rsidR="00B02E0E">
        <w:rPr>
          <w:rFonts w:cs="Times New Roman"/>
          <w:lang w:val="cs-CZ"/>
        </w:rPr>
        <w:t>a</w:t>
      </w:r>
      <w:r w:rsidRPr="00A5640E">
        <w:rPr>
          <w:rFonts w:cs="Times New Roman"/>
          <w:lang w:val="cs-CZ"/>
        </w:rPr>
        <w:t xml:space="preserve"> při</w:t>
      </w:r>
      <w:r w:rsidR="007D2984" w:rsidRPr="00A5640E">
        <w:rPr>
          <w:rFonts w:cs="Times New Roman"/>
          <w:lang w:val="cs-CZ"/>
        </w:rPr>
        <w:t> </w:t>
      </w:r>
      <w:r w:rsidRPr="00A5640E">
        <w:rPr>
          <w:rFonts w:cs="Times New Roman"/>
          <w:lang w:val="cs-CZ"/>
        </w:rPr>
        <w:t>nižším dávkování. V</w:t>
      </w:r>
      <w:r w:rsidR="00107103">
        <w:rPr>
          <w:rFonts w:cs="Times New Roman"/>
          <w:lang w:val="cs-CZ"/>
        </w:rPr>
        <w:t> </w:t>
      </w:r>
      <w:r w:rsidRPr="00A5640E">
        <w:rPr>
          <w:rFonts w:cs="Times New Roman"/>
          <w:lang w:val="cs-CZ"/>
        </w:rPr>
        <w:t>klinické</w:t>
      </w:r>
      <w:r w:rsidR="00107103">
        <w:rPr>
          <w:rFonts w:cs="Times New Roman"/>
          <w:lang w:val="cs-CZ"/>
        </w:rPr>
        <w:t>m hodnocení</w:t>
      </w:r>
      <w:r w:rsidRPr="00A5640E">
        <w:rPr>
          <w:rFonts w:cs="Times New Roman"/>
          <w:lang w:val="cs-CZ"/>
        </w:rPr>
        <w:t xml:space="preserve"> byl</w:t>
      </w:r>
      <w:r w:rsidR="00981E30">
        <w:rPr>
          <w:rFonts w:cs="Times New Roman"/>
          <w:lang w:val="cs-CZ"/>
        </w:rPr>
        <w:t>a</w:t>
      </w:r>
      <w:r w:rsidRPr="00A5640E">
        <w:rPr>
          <w:rFonts w:cs="Times New Roman"/>
          <w:lang w:val="cs-CZ"/>
        </w:rPr>
        <w:t xml:space="preserve"> prokázán</w:t>
      </w:r>
      <w:r w:rsidR="00107103">
        <w:rPr>
          <w:rFonts w:cs="Times New Roman"/>
          <w:lang w:val="cs-CZ"/>
        </w:rPr>
        <w:t>a</w:t>
      </w:r>
      <w:r w:rsidRPr="00A5640E">
        <w:rPr>
          <w:rFonts w:cs="Times New Roman"/>
          <w:lang w:val="cs-CZ"/>
        </w:rPr>
        <w:t xml:space="preserve"> bioekvivalence a dávky nové </w:t>
      </w:r>
      <w:r w:rsidR="00107103">
        <w:rPr>
          <w:rFonts w:cs="Times New Roman"/>
          <w:lang w:val="cs-CZ"/>
        </w:rPr>
        <w:t>lékové formy</w:t>
      </w:r>
      <w:r w:rsidR="00107103" w:rsidRPr="00A5640E">
        <w:rPr>
          <w:rFonts w:cs="Times New Roman"/>
          <w:lang w:val="cs-CZ"/>
        </w:rPr>
        <w:t xml:space="preserve"> </w:t>
      </w:r>
      <w:r w:rsidRPr="00A5640E">
        <w:rPr>
          <w:rFonts w:cs="Times New Roman"/>
          <w:lang w:val="cs-CZ"/>
        </w:rPr>
        <w:t>mají stejnou účinnost a bezpečnost jako původní</w:t>
      </w:r>
      <w:r w:rsidR="00107103">
        <w:rPr>
          <w:rFonts w:cs="Times New Roman"/>
          <w:lang w:val="cs-CZ"/>
        </w:rPr>
        <w:t xml:space="preserve"> léková forma</w:t>
      </w:r>
      <w:r w:rsidRPr="00A5640E">
        <w:rPr>
          <w:rFonts w:cs="Times New Roman"/>
          <w:lang w:val="cs-CZ"/>
        </w:rPr>
        <w:t>. To znamená, že data získaná ve 3.</w:t>
      </w:r>
      <w:r w:rsidR="007D2984" w:rsidRPr="00A5640E">
        <w:rPr>
          <w:rFonts w:cs="Times New Roman"/>
          <w:lang w:val="cs-CZ"/>
        </w:rPr>
        <w:t> </w:t>
      </w:r>
      <w:r w:rsidRPr="00A5640E">
        <w:rPr>
          <w:rFonts w:cs="Times New Roman"/>
          <w:lang w:val="cs-CZ"/>
        </w:rPr>
        <w:t xml:space="preserve">fázi klinického hodnocení přípravku Rybelsus jsou použitelná pro novou </w:t>
      </w:r>
      <w:r w:rsidR="00107103">
        <w:rPr>
          <w:rFonts w:cs="Times New Roman"/>
          <w:lang w:val="cs-CZ"/>
        </w:rPr>
        <w:t>lékovou formu</w:t>
      </w:r>
      <w:r w:rsidRPr="00A5640E">
        <w:rPr>
          <w:rFonts w:cs="Times New Roman"/>
          <w:lang w:val="cs-CZ"/>
        </w:rPr>
        <w:t xml:space="preserve">. </w:t>
      </w:r>
      <w:r w:rsidR="00C631D9" w:rsidRPr="00A5640E">
        <w:rPr>
          <w:rFonts w:cs="Times New Roman"/>
          <w:lang w:val="cs-CZ"/>
        </w:rPr>
        <w:t>To</w:t>
      </w:r>
      <w:r w:rsidRPr="00A5640E">
        <w:rPr>
          <w:rFonts w:cs="Times New Roman"/>
          <w:lang w:val="cs-CZ"/>
        </w:rPr>
        <w:t xml:space="preserve"> umožňuje př</w:t>
      </w:r>
      <w:r w:rsidR="00C631D9" w:rsidRPr="00A5640E">
        <w:rPr>
          <w:rFonts w:cs="Times New Roman"/>
          <w:lang w:val="cs-CZ"/>
        </w:rPr>
        <w:t>echod</w:t>
      </w:r>
      <w:r w:rsidRPr="00A5640E">
        <w:rPr>
          <w:rFonts w:cs="Times New Roman"/>
          <w:lang w:val="cs-CZ"/>
        </w:rPr>
        <w:t xml:space="preserve"> mezi odpovídajícími dávkami původní </w:t>
      </w:r>
      <w:r w:rsidR="00107103">
        <w:rPr>
          <w:rFonts w:cs="Times New Roman"/>
          <w:lang w:val="cs-CZ"/>
        </w:rPr>
        <w:t>lékové formy</w:t>
      </w:r>
      <w:r w:rsidR="00107103" w:rsidRPr="00A5640E">
        <w:rPr>
          <w:rFonts w:cs="Times New Roman"/>
          <w:lang w:val="cs-CZ"/>
        </w:rPr>
        <w:t xml:space="preserve"> </w:t>
      </w:r>
      <w:r w:rsidRPr="00A5640E">
        <w:rPr>
          <w:rFonts w:cs="Times New Roman"/>
          <w:lang w:val="cs-CZ"/>
        </w:rPr>
        <w:t xml:space="preserve">a </w:t>
      </w:r>
      <w:r w:rsidR="00107103">
        <w:rPr>
          <w:rFonts w:cs="Times New Roman"/>
          <w:lang w:val="cs-CZ"/>
        </w:rPr>
        <w:t>nové lékové formy</w:t>
      </w:r>
      <w:r w:rsidRPr="00A5640E">
        <w:rPr>
          <w:rFonts w:cs="Times New Roman"/>
          <w:lang w:val="cs-CZ"/>
        </w:rPr>
        <w:t>. Způsob podá</w:t>
      </w:r>
      <w:r w:rsidR="00C631D9" w:rsidRPr="00A5640E">
        <w:rPr>
          <w:rFonts w:cs="Times New Roman"/>
          <w:lang w:val="cs-CZ"/>
        </w:rPr>
        <w:t>ní</w:t>
      </w:r>
      <w:r w:rsidRPr="00A5640E">
        <w:rPr>
          <w:rFonts w:cs="Times New Roman"/>
          <w:lang w:val="cs-CZ"/>
        </w:rPr>
        <w:t xml:space="preserve"> zůstává stejný.</w:t>
      </w:r>
    </w:p>
    <w:p w14:paraId="0897BD91" w14:textId="1A12DA41" w:rsidR="007D5C4A" w:rsidRDefault="007D5C4A" w:rsidP="00F54844">
      <w:pPr>
        <w:pStyle w:val="BodyText"/>
        <w:rPr>
          <w:rFonts w:cs="Times New Roman"/>
          <w:lang w:val="cs-CZ" w:bidi="he-IL"/>
        </w:rPr>
      </w:pPr>
      <w:r w:rsidRPr="00A5640E">
        <w:rPr>
          <w:rFonts w:cs="Times New Roman"/>
          <w:lang w:val="cs-CZ" w:bidi="he-IL"/>
        </w:rPr>
        <w:t xml:space="preserve">Koexistence obou </w:t>
      </w:r>
      <w:r w:rsidR="00107103">
        <w:rPr>
          <w:rFonts w:cs="Times New Roman"/>
          <w:lang w:val="cs-CZ" w:bidi="he-IL"/>
        </w:rPr>
        <w:t>lékových forem</w:t>
      </w:r>
      <w:r w:rsidR="00107103" w:rsidRPr="00A5640E">
        <w:rPr>
          <w:rFonts w:cs="Times New Roman"/>
          <w:lang w:val="cs-CZ" w:bidi="he-IL"/>
        </w:rPr>
        <w:t xml:space="preserve"> </w:t>
      </w:r>
      <w:r w:rsidRPr="00A5640E">
        <w:rPr>
          <w:rFonts w:cs="Times New Roman"/>
          <w:lang w:val="cs-CZ" w:bidi="he-IL"/>
        </w:rPr>
        <w:t>během přechodného období by mohla potenciálně vést k</w:t>
      </w:r>
      <w:r w:rsidR="00107103">
        <w:rPr>
          <w:rFonts w:cs="Times New Roman"/>
          <w:lang w:val="cs-CZ" w:bidi="he-IL"/>
        </w:rPr>
        <w:t> </w:t>
      </w:r>
      <w:r w:rsidRPr="00A5640E">
        <w:rPr>
          <w:rFonts w:cs="Times New Roman"/>
          <w:lang w:val="cs-CZ" w:bidi="he-IL"/>
        </w:rPr>
        <w:t xml:space="preserve">nejasnostem a představovat riziko chyb v medikaci. Chyby v medikaci by mohly </w:t>
      </w:r>
      <w:r w:rsidR="00017550">
        <w:rPr>
          <w:rFonts w:cs="Times New Roman"/>
          <w:lang w:val="cs-CZ" w:bidi="he-IL"/>
        </w:rPr>
        <w:t>způsobit</w:t>
      </w:r>
      <w:r w:rsidR="00107103" w:rsidRPr="00A5640E">
        <w:rPr>
          <w:rFonts w:cs="Times New Roman"/>
          <w:lang w:val="cs-CZ" w:bidi="he-IL"/>
        </w:rPr>
        <w:t xml:space="preserve"> </w:t>
      </w:r>
      <w:r w:rsidRPr="00A5640E">
        <w:rPr>
          <w:rFonts w:cs="Times New Roman"/>
          <w:lang w:val="cs-CZ" w:bidi="he-IL"/>
        </w:rPr>
        <w:t>zvýšen</w:t>
      </w:r>
      <w:r w:rsidR="00017550">
        <w:rPr>
          <w:rFonts w:cs="Times New Roman"/>
          <w:lang w:val="cs-CZ" w:bidi="he-IL"/>
        </w:rPr>
        <w:t>ou</w:t>
      </w:r>
      <w:r w:rsidRPr="00A5640E">
        <w:rPr>
          <w:rFonts w:cs="Times New Roman"/>
          <w:lang w:val="cs-CZ" w:bidi="he-IL"/>
        </w:rPr>
        <w:t xml:space="preserve"> expozici semaglutidu, což by mohlo vést ke gastrointestinálním nežádoucím účinkům, např. nevolnost</w:t>
      </w:r>
      <w:r w:rsidR="00DA3376">
        <w:rPr>
          <w:rFonts w:cs="Times New Roman"/>
          <w:lang w:val="cs-CZ" w:bidi="he-IL"/>
        </w:rPr>
        <w:t>i</w:t>
      </w:r>
      <w:r w:rsidRPr="00A5640E">
        <w:rPr>
          <w:rFonts w:cs="Times New Roman"/>
          <w:lang w:val="cs-CZ" w:bidi="he-IL"/>
        </w:rPr>
        <w:t xml:space="preserve">, zvracení a </w:t>
      </w:r>
      <w:r w:rsidR="00DA3376" w:rsidRPr="00A5640E">
        <w:rPr>
          <w:rFonts w:cs="Times New Roman"/>
          <w:lang w:val="cs-CZ" w:bidi="he-IL"/>
        </w:rPr>
        <w:t>průj</w:t>
      </w:r>
      <w:r w:rsidR="00DA3376">
        <w:rPr>
          <w:rFonts w:cs="Times New Roman"/>
          <w:lang w:val="cs-CZ" w:bidi="he-IL"/>
        </w:rPr>
        <w:t>mu</w:t>
      </w:r>
      <w:r w:rsidRPr="00A5640E">
        <w:rPr>
          <w:rFonts w:cs="Times New Roman"/>
          <w:lang w:val="cs-CZ" w:bidi="he-IL"/>
        </w:rPr>
        <w:t>.</w:t>
      </w:r>
    </w:p>
    <w:p w14:paraId="7265C5F9" w14:textId="777B9720" w:rsidR="007D5C4A" w:rsidRPr="00A5640E" w:rsidRDefault="007D5C4A" w:rsidP="00463CB7">
      <w:pPr>
        <w:pStyle w:val="BodyText"/>
        <w:rPr>
          <w:rFonts w:cs="Times New Roman"/>
          <w:lang w:val="cs-CZ" w:bidi="he-IL"/>
        </w:rPr>
      </w:pPr>
      <w:r w:rsidRPr="00A5640E">
        <w:rPr>
          <w:rFonts w:cs="Times New Roman"/>
          <w:lang w:val="cs-CZ" w:bidi="he-IL"/>
        </w:rPr>
        <w:t xml:space="preserve">Informace o přípravku byly aktualizovány tak, aby vysvětlily rozdíl mezi oběma </w:t>
      </w:r>
      <w:r w:rsidR="00017550">
        <w:rPr>
          <w:rFonts w:cs="Times New Roman"/>
          <w:lang w:val="cs-CZ" w:bidi="he-IL"/>
        </w:rPr>
        <w:t>lékovými formami</w:t>
      </w:r>
      <w:r w:rsidR="00017550" w:rsidRPr="00A5640E">
        <w:rPr>
          <w:rFonts w:cs="Times New Roman"/>
          <w:lang w:val="cs-CZ" w:bidi="he-IL"/>
        </w:rPr>
        <w:t xml:space="preserve"> </w:t>
      </w:r>
      <w:r w:rsidRPr="00A5640E">
        <w:rPr>
          <w:rFonts w:cs="Times New Roman"/>
          <w:lang w:val="cs-CZ" w:bidi="he-IL"/>
        </w:rPr>
        <w:t>a</w:t>
      </w:r>
      <w:r w:rsidR="00E96564" w:rsidRPr="00A5640E">
        <w:rPr>
          <w:rFonts w:cs="Times New Roman"/>
          <w:lang w:val="cs-CZ" w:bidi="he-IL"/>
        </w:rPr>
        <w:t> </w:t>
      </w:r>
      <w:r w:rsidRPr="00A5640E">
        <w:rPr>
          <w:rFonts w:cs="Times New Roman"/>
          <w:lang w:val="cs-CZ" w:bidi="he-IL"/>
        </w:rPr>
        <w:t xml:space="preserve">umožnily čtenářům identifikovat ekvivalentní dávky napříč </w:t>
      </w:r>
      <w:r w:rsidR="00017550">
        <w:rPr>
          <w:rFonts w:cs="Times New Roman"/>
          <w:lang w:val="cs-CZ" w:bidi="he-IL"/>
        </w:rPr>
        <w:t>lékovými formami</w:t>
      </w:r>
      <w:r w:rsidR="00017550" w:rsidRPr="00A5640E">
        <w:rPr>
          <w:rFonts w:cs="Times New Roman"/>
          <w:lang w:val="cs-CZ" w:bidi="he-IL"/>
        </w:rPr>
        <w:t xml:space="preserve"> </w:t>
      </w:r>
      <w:r w:rsidRPr="00A5640E">
        <w:rPr>
          <w:rFonts w:cs="Times New Roman"/>
          <w:lang w:val="cs-CZ" w:bidi="he-IL"/>
        </w:rPr>
        <w:t>s bioekvivalentními dávkami.</w:t>
      </w:r>
    </w:p>
    <w:p w14:paraId="0289C2C0" w14:textId="5766B7A3" w:rsidR="007D5C4A" w:rsidRPr="00A5640E" w:rsidRDefault="007D5C4A" w:rsidP="00463CB7">
      <w:pPr>
        <w:pStyle w:val="BodyText"/>
        <w:rPr>
          <w:rFonts w:cs="Times New Roman"/>
          <w:lang w:val="cs-CZ" w:bidi="he-IL"/>
        </w:rPr>
      </w:pPr>
      <w:r w:rsidRPr="00A5640E">
        <w:rPr>
          <w:rFonts w:cs="Times New Roman"/>
          <w:lang w:val="cs-CZ" w:bidi="he-IL"/>
        </w:rPr>
        <w:t xml:space="preserve">Balení a tvar tablet pro </w:t>
      </w:r>
      <w:r w:rsidR="00017291" w:rsidRPr="00A5640E">
        <w:rPr>
          <w:rFonts w:cs="Times New Roman"/>
          <w:lang w:val="cs-CZ" w:bidi="he-IL"/>
        </w:rPr>
        <w:t xml:space="preserve">novou </w:t>
      </w:r>
      <w:r w:rsidR="00017550">
        <w:rPr>
          <w:rFonts w:cs="Times New Roman"/>
          <w:lang w:val="cs-CZ" w:bidi="he-IL"/>
        </w:rPr>
        <w:t>lékovou formu</w:t>
      </w:r>
      <w:r w:rsidR="00017550" w:rsidRPr="00A5640E">
        <w:rPr>
          <w:rFonts w:cs="Times New Roman"/>
          <w:lang w:val="cs-CZ" w:bidi="he-IL"/>
        </w:rPr>
        <w:t xml:space="preserve"> </w:t>
      </w:r>
      <w:r w:rsidRPr="00A5640E">
        <w:rPr>
          <w:rFonts w:cs="Times New Roman"/>
          <w:lang w:val="cs-CZ" w:bidi="he-IL"/>
        </w:rPr>
        <w:t>se od původní</w:t>
      </w:r>
      <w:r w:rsidR="00017291" w:rsidRPr="00A5640E">
        <w:rPr>
          <w:rFonts w:cs="Times New Roman"/>
          <w:lang w:val="cs-CZ" w:bidi="he-IL"/>
        </w:rPr>
        <w:t xml:space="preserve"> </w:t>
      </w:r>
      <w:r w:rsidRPr="00A5640E">
        <w:rPr>
          <w:rFonts w:cs="Times New Roman"/>
          <w:lang w:val="cs-CZ" w:bidi="he-IL"/>
        </w:rPr>
        <w:t xml:space="preserve">liší, </w:t>
      </w:r>
      <w:r w:rsidRPr="00C65C2A">
        <w:rPr>
          <w:rFonts w:cs="Times New Roman"/>
          <w:lang w:val="cs-CZ" w:bidi="he-IL"/>
        </w:rPr>
        <w:t xml:space="preserve">ale barva </w:t>
      </w:r>
      <w:r w:rsidR="00C65C2A">
        <w:rPr>
          <w:rFonts w:cs="Times New Roman"/>
          <w:lang w:val="cs-CZ" w:bidi="he-IL"/>
        </w:rPr>
        <w:t xml:space="preserve">blistrů </w:t>
      </w:r>
      <w:r w:rsidR="00C46FBD" w:rsidRPr="00C65C2A">
        <w:rPr>
          <w:rFonts w:cs="Times New Roman"/>
          <w:lang w:val="cs-CZ" w:bidi="he-IL"/>
        </w:rPr>
        <w:t>odpovídajících dávek</w:t>
      </w:r>
      <w:r w:rsidRPr="00C65C2A">
        <w:rPr>
          <w:rFonts w:cs="Times New Roman"/>
          <w:lang w:val="cs-CZ" w:bidi="he-IL"/>
        </w:rPr>
        <w:t xml:space="preserve"> zůstala</w:t>
      </w:r>
      <w:r w:rsidRPr="00A5640E">
        <w:rPr>
          <w:rFonts w:cs="Times New Roman"/>
          <w:lang w:val="cs-CZ" w:bidi="he-IL"/>
        </w:rPr>
        <w:t xml:space="preserve"> podobná. Viz tabulka níže.</w:t>
      </w:r>
    </w:p>
    <w:tbl>
      <w:tblPr>
        <w:tblStyle w:val="TableGrid20"/>
        <w:tblW w:w="0" w:type="auto"/>
        <w:tblLook w:val="04A0" w:firstRow="1" w:lastRow="0" w:firstColumn="1" w:lastColumn="0" w:noHBand="0" w:noVBand="1"/>
      </w:tblPr>
      <w:tblGrid>
        <w:gridCol w:w="1821"/>
        <w:gridCol w:w="7582"/>
      </w:tblGrid>
      <w:tr w:rsidR="00BE2254" w:rsidRPr="002B07F2" w14:paraId="1EC10633" w14:textId="77777777" w:rsidTr="00EC4B6C">
        <w:trPr>
          <w:cantSplit/>
        </w:trPr>
        <w:tc>
          <w:tcPr>
            <w:tcW w:w="1980" w:type="dxa"/>
          </w:tcPr>
          <w:p w14:paraId="18251336" w14:textId="77777777" w:rsidR="008A7232" w:rsidRPr="00A5640E" w:rsidRDefault="008A7232" w:rsidP="00364F2B">
            <w:pPr>
              <w:rPr>
                <w:b/>
                <w:bCs/>
                <w:color w:val="000000"/>
                <w:lang w:val="cs-CZ"/>
              </w:rPr>
            </w:pPr>
            <w:r w:rsidRPr="00A5640E">
              <w:rPr>
                <w:b/>
                <w:bCs/>
                <w:color w:val="000000"/>
                <w:lang w:val="cs-CZ"/>
              </w:rPr>
              <w:t>Velikost tablety</w:t>
            </w:r>
            <w:r w:rsidR="007178B4" w:rsidRPr="00A5640E">
              <w:rPr>
                <w:b/>
                <w:bCs/>
                <w:color w:val="000000"/>
                <w:lang w:val="cs-CZ"/>
              </w:rPr>
              <w:t>:</w:t>
            </w:r>
          </w:p>
          <w:p w14:paraId="1EC1062E" w14:textId="6AB8EEE8" w:rsidR="00463CB7" w:rsidRPr="00A5640E" w:rsidRDefault="008A7232" w:rsidP="00364F2B">
            <w:pPr>
              <w:rPr>
                <w:color w:val="000000"/>
                <w:lang w:val="cs-CZ"/>
              </w:rPr>
            </w:pPr>
            <w:r w:rsidRPr="00A5640E">
              <w:rPr>
                <w:rFonts w:cs="Times New Roman"/>
                <w:lang w:val="cs-CZ"/>
              </w:rPr>
              <w:t>Tablety pro</w:t>
            </w:r>
            <w:r w:rsidR="003D087E" w:rsidRPr="00A5640E">
              <w:rPr>
                <w:rFonts w:cs="Times New Roman"/>
                <w:lang w:val="cs-CZ"/>
              </w:rPr>
              <w:t xml:space="preserve"> </w:t>
            </w:r>
            <w:r w:rsidR="00AC517C" w:rsidRPr="00A5640E">
              <w:rPr>
                <w:rFonts w:cs="Times New Roman"/>
                <w:lang w:val="cs-CZ"/>
              </w:rPr>
              <w:t xml:space="preserve">novou </w:t>
            </w:r>
            <w:r w:rsidR="00017550">
              <w:rPr>
                <w:rFonts w:cs="Times New Roman"/>
                <w:lang w:val="cs-CZ"/>
              </w:rPr>
              <w:t>lékovou formu</w:t>
            </w:r>
            <w:r w:rsidR="00017550" w:rsidRPr="00A5640E">
              <w:rPr>
                <w:rFonts w:cs="Times New Roman"/>
                <w:lang w:val="cs-CZ"/>
              </w:rPr>
              <w:t xml:space="preserve"> </w:t>
            </w:r>
            <w:r w:rsidRPr="00A5640E">
              <w:rPr>
                <w:rFonts w:cs="Times New Roman"/>
                <w:lang w:val="cs-CZ"/>
              </w:rPr>
              <w:t>jsou menší velikosti a</w:t>
            </w:r>
            <w:r w:rsidR="00017550">
              <w:rPr>
                <w:rFonts w:cs="Times New Roman"/>
                <w:lang w:val="cs-CZ"/>
              </w:rPr>
              <w:t> </w:t>
            </w:r>
            <w:r w:rsidRPr="00A5640E">
              <w:rPr>
                <w:rFonts w:cs="Times New Roman"/>
                <w:lang w:val="cs-CZ"/>
              </w:rPr>
              <w:t>mají jiný tvar (kulatý). Tablety jsou označeny silou.</w:t>
            </w:r>
          </w:p>
        </w:tc>
        <w:tc>
          <w:tcPr>
            <w:tcW w:w="7648" w:type="dxa"/>
          </w:tcPr>
          <w:p w14:paraId="68BFCC7E" w14:textId="2114F2AA" w:rsidR="00141CF2" w:rsidRPr="00141CF2" w:rsidRDefault="00017550" w:rsidP="00141CF2">
            <w:pPr>
              <w:spacing w:after="120"/>
              <w:rPr>
                <w:b/>
                <w:bCs/>
                <w:color w:val="000000"/>
                <w:lang w:val="cs-CZ"/>
              </w:rPr>
            </w:pPr>
            <w:r w:rsidRPr="00141CF2">
              <w:rPr>
                <w:b/>
                <w:bCs/>
                <w:color w:val="000000"/>
                <w:lang w:val="cs-CZ"/>
              </w:rPr>
              <w:tab/>
            </w:r>
            <w:r w:rsidR="00784CF4" w:rsidRPr="00141CF2">
              <w:rPr>
                <w:b/>
                <w:bCs/>
                <w:color w:val="000000"/>
                <w:lang w:val="cs-CZ"/>
              </w:rPr>
              <w:t>P</w:t>
            </w:r>
            <w:r w:rsidRPr="00141CF2">
              <w:rPr>
                <w:b/>
                <w:bCs/>
                <w:color w:val="000000"/>
                <w:lang w:val="cs-CZ"/>
              </w:rPr>
              <w:t>ůvodní</w:t>
            </w:r>
            <w:r w:rsidRPr="00141CF2">
              <w:rPr>
                <w:b/>
                <w:bCs/>
                <w:color w:val="000000"/>
                <w:lang w:val="cs-CZ"/>
              </w:rPr>
              <w:tab/>
            </w:r>
            <w:r w:rsidRPr="00141CF2">
              <w:rPr>
                <w:b/>
                <w:bCs/>
                <w:color w:val="000000"/>
                <w:lang w:val="cs-CZ"/>
              </w:rPr>
              <w:tab/>
              <w:t>Nová</w:t>
            </w:r>
          </w:p>
          <w:p w14:paraId="1EC10632" w14:textId="35CC4FD8" w:rsidR="00463CB7" w:rsidRPr="00A5640E" w:rsidRDefault="00B371FF" w:rsidP="00141CF2">
            <w:pPr>
              <w:rPr>
                <w:color w:val="000000"/>
                <w:lang w:val="cs-CZ"/>
              </w:rPr>
            </w:pPr>
            <w:r w:rsidRPr="00A5640E">
              <w:rPr>
                <w:noProof/>
                <w:color w:val="000000"/>
                <w:lang w:val="cs-CZ"/>
              </w:rPr>
              <w:drawing>
                <wp:inline distT="0" distB="0" distL="0" distR="0" wp14:anchorId="58D05C93" wp14:editId="1898EE47">
                  <wp:extent cx="3229933" cy="1381125"/>
                  <wp:effectExtent l="0" t="0" r="8890" b="0"/>
                  <wp:docPr id="1641861770" name="Picture 1" descr="A close-up of a p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61770" name="Picture 1" descr="A close-up of a pill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133" cy="1385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254" w:rsidRPr="002B07F2" w14:paraId="1EC1063C" w14:textId="77777777" w:rsidTr="00EC4B6C">
        <w:trPr>
          <w:cantSplit/>
          <w:trHeight w:val="6008"/>
        </w:trPr>
        <w:tc>
          <w:tcPr>
            <w:tcW w:w="1980" w:type="dxa"/>
          </w:tcPr>
          <w:p w14:paraId="55A2AE89" w14:textId="4D7DB5EC" w:rsidR="00AC517C" w:rsidRPr="00A5640E" w:rsidRDefault="00595AE5" w:rsidP="00141CF2">
            <w:pPr>
              <w:rPr>
                <w:color w:val="000000"/>
                <w:lang w:val="cs-CZ"/>
              </w:rPr>
            </w:pPr>
            <w:r w:rsidRPr="00A5640E">
              <w:rPr>
                <w:b/>
                <w:bCs/>
                <w:color w:val="000000"/>
                <w:lang w:val="cs-CZ"/>
              </w:rPr>
              <w:t>Vnitřní obal</w:t>
            </w:r>
            <w:r w:rsidR="007178B4" w:rsidRPr="00A5640E">
              <w:rPr>
                <w:b/>
                <w:bCs/>
                <w:color w:val="000000"/>
                <w:lang w:val="cs-CZ"/>
              </w:rPr>
              <w:t>:</w:t>
            </w:r>
            <w:r w:rsidR="007178B4" w:rsidRPr="00A5640E">
              <w:rPr>
                <w:color w:val="000000"/>
                <w:lang w:val="cs-CZ"/>
              </w:rPr>
              <w:t xml:space="preserve"> </w:t>
            </w:r>
            <w:r w:rsidR="00AC517C" w:rsidRPr="00A5640E">
              <w:rPr>
                <w:color w:val="000000"/>
                <w:lang w:val="cs-CZ"/>
              </w:rPr>
              <w:t>Blistry</w:t>
            </w:r>
            <w:r w:rsidR="003D087E" w:rsidRPr="00A5640E">
              <w:rPr>
                <w:color w:val="000000"/>
                <w:lang w:val="cs-CZ"/>
              </w:rPr>
              <w:t xml:space="preserve"> nové </w:t>
            </w:r>
            <w:r w:rsidR="00017550">
              <w:rPr>
                <w:color w:val="000000"/>
                <w:lang w:val="cs-CZ"/>
              </w:rPr>
              <w:t>lékové formy</w:t>
            </w:r>
            <w:r w:rsidR="00017550" w:rsidRPr="00A5640E">
              <w:rPr>
                <w:color w:val="000000"/>
                <w:lang w:val="cs-CZ"/>
              </w:rPr>
              <w:t xml:space="preserve"> </w:t>
            </w:r>
            <w:r w:rsidR="00AC517C" w:rsidRPr="00A5640E">
              <w:rPr>
                <w:color w:val="000000"/>
                <w:lang w:val="cs-CZ"/>
              </w:rPr>
              <w:t>jsou stříbrné na přední i</w:t>
            </w:r>
            <w:r w:rsidR="00017550">
              <w:rPr>
                <w:color w:val="000000"/>
                <w:lang w:val="cs-CZ"/>
              </w:rPr>
              <w:t> </w:t>
            </w:r>
            <w:r w:rsidR="00AC517C" w:rsidRPr="00A5640E">
              <w:rPr>
                <w:color w:val="000000"/>
                <w:lang w:val="cs-CZ"/>
              </w:rPr>
              <w:t>zadní straně a</w:t>
            </w:r>
            <w:r w:rsidR="00017550">
              <w:rPr>
                <w:color w:val="000000"/>
                <w:lang w:val="cs-CZ"/>
              </w:rPr>
              <w:t> </w:t>
            </w:r>
            <w:r w:rsidR="00AC517C" w:rsidRPr="00A5640E">
              <w:rPr>
                <w:color w:val="000000"/>
                <w:lang w:val="cs-CZ"/>
              </w:rPr>
              <w:t>jsou menší v</w:t>
            </w:r>
            <w:r w:rsidR="00017291" w:rsidRPr="00A5640E">
              <w:rPr>
                <w:color w:val="000000"/>
                <w:lang w:val="cs-CZ"/>
              </w:rPr>
              <w:t> </w:t>
            </w:r>
            <w:r w:rsidR="00AC517C" w:rsidRPr="00A5640E">
              <w:rPr>
                <w:color w:val="000000"/>
                <w:lang w:val="cs-CZ"/>
              </w:rPr>
              <w:t>porovnání s</w:t>
            </w:r>
            <w:r w:rsidR="00017291" w:rsidRPr="00A5640E">
              <w:rPr>
                <w:color w:val="000000"/>
                <w:lang w:val="cs-CZ"/>
              </w:rPr>
              <w:t> </w:t>
            </w:r>
            <w:r w:rsidR="00AC517C" w:rsidRPr="00A5640E">
              <w:rPr>
                <w:color w:val="000000"/>
                <w:lang w:val="cs-CZ"/>
              </w:rPr>
              <w:t xml:space="preserve">blistry </w:t>
            </w:r>
            <w:r w:rsidR="00A75FE6" w:rsidRPr="00A5640E">
              <w:rPr>
                <w:color w:val="000000"/>
                <w:lang w:val="cs-CZ"/>
              </w:rPr>
              <w:t>p</w:t>
            </w:r>
            <w:r w:rsidR="00017550">
              <w:rPr>
                <w:color w:val="000000"/>
                <w:lang w:val="cs-CZ"/>
              </w:rPr>
              <w:t>ůvodní</w:t>
            </w:r>
            <w:r w:rsidR="003D087E" w:rsidRPr="00A5640E">
              <w:rPr>
                <w:color w:val="000000"/>
                <w:lang w:val="cs-CZ"/>
              </w:rPr>
              <w:t xml:space="preserve"> </w:t>
            </w:r>
            <w:r w:rsidR="00017550">
              <w:rPr>
                <w:color w:val="000000"/>
                <w:lang w:val="cs-CZ"/>
              </w:rPr>
              <w:t>lékové formy</w:t>
            </w:r>
          </w:p>
          <w:p w14:paraId="1EC10634" w14:textId="77DEAEDE" w:rsidR="00AC517C" w:rsidRPr="00A5640E" w:rsidRDefault="00AC517C" w:rsidP="00AC517C">
            <w:pPr>
              <w:rPr>
                <w:color w:val="000000"/>
                <w:lang w:val="cs-CZ"/>
              </w:rPr>
            </w:pPr>
          </w:p>
        </w:tc>
        <w:tc>
          <w:tcPr>
            <w:tcW w:w="7648" w:type="dxa"/>
          </w:tcPr>
          <w:p w14:paraId="1EC10635" w14:textId="77777777" w:rsidR="00463CB7" w:rsidRPr="00A5640E" w:rsidRDefault="00463CB7" w:rsidP="00364F2B">
            <w:pPr>
              <w:rPr>
                <w:b/>
                <w:bCs/>
                <w:color w:val="000000"/>
                <w:lang w:val="cs-CZ"/>
              </w:rPr>
            </w:pPr>
          </w:p>
          <w:p w14:paraId="1EC10636" w14:textId="79B5D1B7" w:rsidR="00463CB7" w:rsidRPr="00A5640E" w:rsidRDefault="00AC517C" w:rsidP="00364F2B">
            <w:pPr>
              <w:rPr>
                <w:b/>
                <w:bCs/>
                <w:color w:val="000000"/>
                <w:lang w:val="cs-CZ"/>
              </w:rPr>
            </w:pPr>
            <w:r w:rsidRPr="00A5640E">
              <w:rPr>
                <w:b/>
                <w:bCs/>
                <w:color w:val="000000"/>
                <w:lang w:val="cs-CZ"/>
              </w:rPr>
              <w:t>P</w:t>
            </w:r>
            <w:r w:rsidR="00017550">
              <w:rPr>
                <w:b/>
                <w:bCs/>
                <w:color w:val="000000"/>
                <w:lang w:val="cs-CZ"/>
              </w:rPr>
              <w:t>ůvodní léková forma</w:t>
            </w:r>
          </w:p>
          <w:p w14:paraId="1EC10637" w14:textId="77777777" w:rsidR="00463CB7" w:rsidRPr="00A5640E" w:rsidRDefault="007178B4" w:rsidP="00364F2B">
            <w:pPr>
              <w:rPr>
                <w:b/>
                <w:bCs/>
                <w:color w:val="000000"/>
                <w:lang w:val="cs-CZ"/>
              </w:rPr>
            </w:pPr>
            <w:r w:rsidRPr="00A5640E">
              <w:rPr>
                <w:rFonts w:cs="Times New Roman"/>
                <w:noProof/>
                <w:lang w:val="cs-CZ" w:eastAsia="nl-NL"/>
              </w:rPr>
              <w:drawing>
                <wp:inline distT="0" distB="0" distL="0" distR="0" wp14:anchorId="1EC10676" wp14:editId="1EC10677">
                  <wp:extent cx="4533900" cy="1914525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9000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10638" w14:textId="77777777" w:rsidR="00463CB7" w:rsidRPr="00A5640E" w:rsidRDefault="00463CB7" w:rsidP="00364F2B">
            <w:pPr>
              <w:rPr>
                <w:b/>
                <w:bCs/>
                <w:color w:val="000000"/>
                <w:lang w:val="cs-CZ"/>
              </w:rPr>
            </w:pPr>
          </w:p>
          <w:p w14:paraId="1EC10639" w14:textId="7AAAD844" w:rsidR="00463CB7" w:rsidRPr="00A5640E" w:rsidRDefault="00AC517C" w:rsidP="00364F2B">
            <w:pPr>
              <w:rPr>
                <w:b/>
                <w:bCs/>
                <w:color w:val="000000"/>
                <w:lang w:val="cs-CZ"/>
              </w:rPr>
            </w:pPr>
            <w:r w:rsidRPr="00A5640E">
              <w:rPr>
                <w:b/>
                <w:bCs/>
                <w:color w:val="000000"/>
                <w:lang w:val="cs-CZ"/>
              </w:rPr>
              <w:t>Nov</w:t>
            </w:r>
            <w:r w:rsidR="00017291" w:rsidRPr="00A5640E">
              <w:rPr>
                <w:b/>
                <w:bCs/>
                <w:color w:val="000000"/>
                <w:lang w:val="cs-CZ"/>
              </w:rPr>
              <w:t>á</w:t>
            </w:r>
            <w:r w:rsidRPr="00A5640E">
              <w:rPr>
                <w:b/>
                <w:bCs/>
                <w:color w:val="000000"/>
                <w:lang w:val="cs-CZ"/>
              </w:rPr>
              <w:t xml:space="preserve"> </w:t>
            </w:r>
            <w:r w:rsidR="00017550">
              <w:rPr>
                <w:b/>
                <w:bCs/>
                <w:color w:val="000000"/>
                <w:lang w:val="cs-CZ"/>
              </w:rPr>
              <w:t>léková forma</w:t>
            </w:r>
          </w:p>
          <w:p w14:paraId="1EC1063B" w14:textId="7A1FD4AD" w:rsidR="00463CB7" w:rsidRPr="00A5640E" w:rsidRDefault="007178B4" w:rsidP="00141CF2">
            <w:pPr>
              <w:rPr>
                <w:b/>
                <w:bCs/>
                <w:color w:val="000000"/>
                <w:lang w:val="cs-CZ"/>
              </w:rPr>
            </w:pPr>
            <w:r w:rsidRPr="00A5640E">
              <w:rPr>
                <w:rFonts w:cs="Times New Roman"/>
                <w:noProof/>
                <w:lang w:val="cs-CZ" w:eastAsia="nl-NL"/>
              </w:rPr>
              <w:drawing>
                <wp:inline distT="0" distB="0" distL="0" distR="0" wp14:anchorId="1EC10678" wp14:editId="1EC10679">
                  <wp:extent cx="4495800" cy="127635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0159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C1063D" w14:textId="77777777" w:rsidR="00463CB7" w:rsidRPr="00A5640E" w:rsidRDefault="00463CB7" w:rsidP="00463CB7">
      <w:pPr>
        <w:rPr>
          <w:vanish/>
          <w:lang w:val="cs-CZ"/>
        </w:rPr>
      </w:pPr>
    </w:p>
    <w:tbl>
      <w:tblPr>
        <w:tblStyle w:val="TableGrid30"/>
        <w:tblW w:w="0" w:type="auto"/>
        <w:tblLook w:val="04A0" w:firstRow="1" w:lastRow="0" w:firstColumn="1" w:lastColumn="0" w:noHBand="0" w:noVBand="1"/>
      </w:tblPr>
      <w:tblGrid>
        <w:gridCol w:w="1887"/>
        <w:gridCol w:w="7516"/>
      </w:tblGrid>
      <w:tr w:rsidR="00BE2254" w:rsidRPr="002B07F2" w14:paraId="1EC10646" w14:textId="77777777" w:rsidTr="00345975">
        <w:trPr>
          <w:cantSplit/>
        </w:trPr>
        <w:tc>
          <w:tcPr>
            <w:tcW w:w="1887" w:type="dxa"/>
          </w:tcPr>
          <w:p w14:paraId="1EC1063E" w14:textId="7E92EDD9" w:rsidR="00463CB7" w:rsidRPr="00A5640E" w:rsidRDefault="00595AE5" w:rsidP="00364F2B">
            <w:pPr>
              <w:rPr>
                <w:color w:val="000000"/>
                <w:lang w:val="cs-CZ"/>
              </w:rPr>
            </w:pPr>
            <w:r w:rsidRPr="00A5640E">
              <w:rPr>
                <w:b/>
                <w:bCs/>
                <w:color w:val="000000"/>
                <w:lang w:val="cs-CZ"/>
              </w:rPr>
              <w:lastRenderedPageBreak/>
              <w:t>Vnější obal</w:t>
            </w:r>
            <w:r w:rsidR="007178B4" w:rsidRPr="00A5640E">
              <w:rPr>
                <w:b/>
                <w:bCs/>
                <w:color w:val="000000"/>
                <w:lang w:val="cs-CZ"/>
              </w:rPr>
              <w:t>:</w:t>
            </w:r>
            <w:r w:rsidR="007178B4" w:rsidRPr="00A5640E">
              <w:rPr>
                <w:color w:val="000000"/>
                <w:lang w:val="cs-CZ"/>
              </w:rPr>
              <w:t xml:space="preserve"> </w:t>
            </w:r>
            <w:r w:rsidRPr="00A5640E">
              <w:rPr>
                <w:rFonts w:cs="Times New Roman"/>
                <w:lang w:val="cs-CZ"/>
              </w:rPr>
              <w:t xml:space="preserve">Krabičky pro novou </w:t>
            </w:r>
            <w:r w:rsidR="00017550">
              <w:rPr>
                <w:rFonts w:cs="Times New Roman"/>
                <w:lang w:val="cs-CZ"/>
              </w:rPr>
              <w:t>lékovou formu</w:t>
            </w:r>
            <w:r w:rsidR="00017550" w:rsidRPr="00A5640E">
              <w:rPr>
                <w:rFonts w:cs="Times New Roman"/>
                <w:lang w:val="cs-CZ"/>
              </w:rPr>
              <w:t xml:space="preserve"> </w:t>
            </w:r>
            <w:r w:rsidRPr="00A5640E">
              <w:rPr>
                <w:rFonts w:cs="Times New Roman"/>
                <w:lang w:val="cs-CZ"/>
              </w:rPr>
              <w:t>jsou menší</w:t>
            </w:r>
          </w:p>
        </w:tc>
        <w:tc>
          <w:tcPr>
            <w:tcW w:w="7516" w:type="dxa"/>
          </w:tcPr>
          <w:p w14:paraId="7C775B37" w14:textId="41FF05AF" w:rsidR="00017291" w:rsidRPr="00A5640E" w:rsidRDefault="00595AE5" w:rsidP="00017291">
            <w:pPr>
              <w:rPr>
                <w:rFonts w:cs="Times New Roman"/>
                <w:b/>
                <w:bCs/>
                <w:noProof/>
                <w:lang w:val="cs-CZ"/>
              </w:rPr>
            </w:pPr>
            <w:r w:rsidRPr="00A5640E">
              <w:rPr>
                <w:rFonts w:cs="Times New Roman"/>
                <w:b/>
                <w:bCs/>
                <w:noProof/>
                <w:lang w:val="cs-CZ"/>
              </w:rPr>
              <w:t xml:space="preserve">Krabička původní </w:t>
            </w:r>
            <w:r w:rsidR="00017550">
              <w:rPr>
                <w:rFonts w:cs="Times New Roman"/>
                <w:b/>
                <w:bCs/>
                <w:noProof/>
                <w:lang w:val="cs-CZ"/>
              </w:rPr>
              <w:t>lékové formy</w:t>
            </w:r>
            <w:r w:rsidR="00345975">
              <w:rPr>
                <w:rFonts w:cs="Times New Roman"/>
                <w:b/>
                <w:bCs/>
                <w:noProof/>
                <w:lang w:val="cs-CZ"/>
              </w:rPr>
              <w:t xml:space="preserve">   </w:t>
            </w:r>
            <w:r w:rsidR="00017291" w:rsidRPr="00A5640E">
              <w:rPr>
                <w:rFonts w:cs="Times New Roman"/>
                <w:b/>
                <w:bCs/>
                <w:noProof/>
                <w:lang w:val="cs-CZ"/>
              </w:rPr>
              <w:t xml:space="preserve">Krabička nové </w:t>
            </w:r>
            <w:r w:rsidR="00017550">
              <w:rPr>
                <w:rFonts w:cs="Times New Roman"/>
                <w:b/>
                <w:bCs/>
                <w:noProof/>
                <w:lang w:val="cs-CZ"/>
              </w:rPr>
              <w:t>lékové formy</w:t>
            </w:r>
          </w:p>
          <w:p w14:paraId="1EC10641" w14:textId="77777777" w:rsidR="00463CB7" w:rsidRPr="00A5640E" w:rsidRDefault="007178B4" w:rsidP="00364F2B">
            <w:pPr>
              <w:rPr>
                <w:rFonts w:cs="Times New Roman"/>
                <w:b/>
                <w:bCs/>
                <w:noProof/>
                <w:lang w:val="cs-CZ"/>
              </w:rPr>
            </w:pPr>
            <w:r w:rsidRPr="00A5640E">
              <w:rPr>
                <w:rFonts w:cs="Times New Roman"/>
                <w:b/>
                <w:bCs/>
                <w:noProof/>
                <w:lang w:val="cs-CZ"/>
              </w:rPr>
              <w:drawing>
                <wp:inline distT="0" distB="0" distL="0" distR="0" wp14:anchorId="1EC1067A" wp14:editId="1EC1067B">
                  <wp:extent cx="3886200" cy="1143000"/>
                  <wp:effectExtent l="0" t="0" r="0" b="0"/>
                  <wp:docPr id="3" name="Afbeelding 3" descr="A close-up of a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617895" name="Picture 3" descr="A close-up of a box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10642" w14:textId="77777777" w:rsidR="00463CB7" w:rsidRPr="00A5640E" w:rsidRDefault="00463CB7" w:rsidP="00364F2B">
            <w:pPr>
              <w:rPr>
                <w:rFonts w:cs="Times New Roman"/>
                <w:b/>
                <w:bCs/>
                <w:noProof/>
                <w:lang w:val="cs-CZ"/>
              </w:rPr>
            </w:pPr>
          </w:p>
          <w:p w14:paraId="1EC10643" w14:textId="77777777" w:rsidR="00463CB7" w:rsidRPr="00A5640E" w:rsidRDefault="007178B4" w:rsidP="00364F2B">
            <w:pPr>
              <w:rPr>
                <w:rFonts w:cs="Times New Roman"/>
                <w:b/>
                <w:bCs/>
                <w:noProof/>
                <w:lang w:val="cs-CZ"/>
              </w:rPr>
            </w:pPr>
            <w:r w:rsidRPr="00A5640E">
              <w:rPr>
                <w:rFonts w:cs="Times New Roman"/>
                <w:b/>
                <w:bCs/>
                <w:noProof/>
                <w:lang w:val="cs-CZ"/>
              </w:rPr>
              <w:drawing>
                <wp:inline distT="0" distB="0" distL="0" distR="0" wp14:anchorId="1EC1067C" wp14:editId="1EC1067D">
                  <wp:extent cx="3876675" cy="1085850"/>
                  <wp:effectExtent l="0" t="0" r="0" b="0"/>
                  <wp:docPr id="2" name="Afbeelding 2" descr="A white box with red and orange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819347" name="Picture 4" descr="A white box with red and orange strip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10644" w14:textId="77777777" w:rsidR="00463CB7" w:rsidRPr="00A5640E" w:rsidRDefault="00463CB7" w:rsidP="00364F2B">
            <w:pPr>
              <w:rPr>
                <w:rFonts w:cs="Times New Roman"/>
                <w:b/>
                <w:bCs/>
                <w:noProof/>
                <w:lang w:val="cs-CZ"/>
              </w:rPr>
            </w:pPr>
          </w:p>
          <w:p w14:paraId="1EC10645" w14:textId="77777777" w:rsidR="00463CB7" w:rsidRPr="00A5640E" w:rsidRDefault="007178B4" w:rsidP="00364F2B">
            <w:pPr>
              <w:rPr>
                <w:rFonts w:cs="Times New Roman"/>
                <w:b/>
                <w:bCs/>
                <w:noProof/>
                <w:lang w:val="cs-CZ"/>
              </w:rPr>
            </w:pPr>
            <w:r w:rsidRPr="00A5640E">
              <w:rPr>
                <w:rFonts w:cs="Times New Roman"/>
                <w:b/>
                <w:bCs/>
                <w:noProof/>
                <w:lang w:val="cs-CZ"/>
              </w:rPr>
              <w:drawing>
                <wp:inline distT="0" distB="0" distL="0" distR="0" wp14:anchorId="1EC1067E" wp14:editId="1EC1067F">
                  <wp:extent cx="3867150" cy="1152525"/>
                  <wp:effectExtent l="0" t="0" r="0" b="0"/>
                  <wp:docPr id="1" name="Afbeelding 1" descr="A white box with blue and orange de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155432" name="Picture 2" descr="A white box with blue and orange design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DEC920" w14:textId="77777777" w:rsidR="00C46FBD" w:rsidRPr="00A5640E" w:rsidRDefault="00C46FBD">
      <w:pPr>
        <w:pStyle w:val="BodyText"/>
        <w:rPr>
          <w:iCs/>
          <w:lang w:val="cs-CZ" w:bidi="he-IL"/>
        </w:rPr>
      </w:pPr>
    </w:p>
    <w:p w14:paraId="1EC10647" w14:textId="48B904E5" w:rsidR="00463CB7" w:rsidRPr="00A5640E" w:rsidRDefault="00345975" w:rsidP="00141CF2">
      <w:pPr>
        <w:pStyle w:val="BodyText"/>
        <w:keepNext/>
        <w:rPr>
          <w:color w:val="FF0000"/>
          <w:lang w:val="cs-CZ" w:bidi="he-IL"/>
        </w:rPr>
      </w:pPr>
      <w:r w:rsidRPr="00A5640E">
        <w:rPr>
          <w:rFonts w:cs="Times New Roman"/>
          <w:b/>
          <w:bCs/>
          <w:color w:val="FF0000"/>
          <w:kern w:val="32"/>
          <w:lang w:val="cs-CZ" w:eastAsia="en-GB" w:bidi="he-IL"/>
        </w:rPr>
        <w:t>Hlášení nežádoucích účinků</w:t>
      </w:r>
    </w:p>
    <w:p w14:paraId="22DAAEA7" w14:textId="5C26058A" w:rsidR="00920778" w:rsidRPr="00A24A4E" w:rsidRDefault="00920778" w:rsidP="00920778">
      <w:pPr>
        <w:pStyle w:val="BodyText"/>
        <w:rPr>
          <w:b/>
          <w:iCs/>
          <w:lang w:val="cs-CZ" w:bidi="he-IL"/>
        </w:rPr>
      </w:pPr>
      <w:r w:rsidRPr="00A24A4E">
        <w:rPr>
          <w:iCs/>
          <w:noProof/>
          <w:lang w:val="cs-CZ" w:bidi="he-IL"/>
        </w:rPr>
        <w:drawing>
          <wp:inline distT="0" distB="0" distL="0" distR="0" wp14:anchorId="3A6B050D" wp14:editId="36AD8908">
            <wp:extent cx="200025" cy="171450"/>
            <wp:effectExtent l="0" t="0" r="0" b="0"/>
            <wp:docPr id="16866306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A4E">
        <w:rPr>
          <w:iCs/>
          <w:lang w:val="cs-CZ" w:bidi="he-IL"/>
        </w:rPr>
        <w:t xml:space="preserve"> Tento léčivý přípravek podléhá dalšímu sledování. To umožní rychlé získání nových informací o</w:t>
      </w:r>
      <w:r w:rsidR="00C46FBD">
        <w:rPr>
          <w:iCs/>
          <w:lang w:val="cs-CZ" w:bidi="he-IL"/>
        </w:rPr>
        <w:t> </w:t>
      </w:r>
      <w:r w:rsidRPr="00A24A4E">
        <w:rPr>
          <w:iCs/>
          <w:lang w:val="cs-CZ" w:bidi="he-IL"/>
        </w:rPr>
        <w:t>bezpečnosti. Žádáme zdravotnické pracovníky, aby hlásili jakákoli podezření na nežádoucí účinky.</w:t>
      </w:r>
    </w:p>
    <w:p w14:paraId="1FABE05E" w14:textId="1D3C5023" w:rsidR="0035633E" w:rsidRPr="00A5640E" w:rsidRDefault="0035633E" w:rsidP="0035633E">
      <w:pPr>
        <w:pStyle w:val="BodyText"/>
        <w:rPr>
          <w:iCs/>
          <w:lang w:val="cs-CZ" w:bidi="he-IL"/>
        </w:rPr>
      </w:pPr>
      <w:r w:rsidRPr="00A5640E">
        <w:rPr>
          <w:iCs/>
          <w:lang w:val="cs-CZ" w:bidi="he-IL"/>
        </w:rPr>
        <w:t xml:space="preserve">Jakékoli podezření na závažný nebo neočekávaný nežádoucí účinek </w:t>
      </w:r>
      <w:r w:rsidR="00920778">
        <w:rPr>
          <w:iCs/>
          <w:lang w:val="cs-CZ" w:bidi="he-IL"/>
        </w:rPr>
        <w:t xml:space="preserve">přípravku Rybelsus včetně chyb v medikaci </w:t>
      </w:r>
      <w:r w:rsidRPr="00A5640E">
        <w:rPr>
          <w:iCs/>
          <w:lang w:val="cs-CZ" w:bidi="he-IL"/>
        </w:rPr>
        <w:t>a jiné skutečnosti závažné pro zdraví léčených osob musí být hlášeno Státnímu ústavu pro kontrolu léčiv.</w:t>
      </w:r>
    </w:p>
    <w:p w14:paraId="4FA86521" w14:textId="69A5E9FC" w:rsidR="0035633E" w:rsidRPr="00A5640E" w:rsidRDefault="0035633E" w:rsidP="00920778">
      <w:pPr>
        <w:pStyle w:val="BodyText"/>
        <w:rPr>
          <w:iCs/>
          <w:lang w:val="cs-CZ" w:bidi="he-IL"/>
        </w:rPr>
      </w:pPr>
      <w:r w:rsidRPr="00A5640E">
        <w:rPr>
          <w:iCs/>
          <w:lang w:val="cs-CZ" w:bidi="he-IL"/>
        </w:rPr>
        <w:t>Hlášení je možné zasílat pomocí tištěného nebo elektronického formuláře dostupného na webových stránkách SÚKL</w:t>
      </w:r>
      <w:r w:rsidR="00920778" w:rsidRPr="00A5640E">
        <w:rPr>
          <w:iCs/>
          <w:lang w:val="cs-CZ" w:bidi="he-IL"/>
        </w:rPr>
        <w:t xml:space="preserve">. </w:t>
      </w:r>
      <w:r w:rsidRPr="00A5640E">
        <w:rPr>
          <w:iCs/>
          <w:lang w:val="cs-CZ" w:bidi="he-IL"/>
        </w:rPr>
        <w:t xml:space="preserve">Podrobnosti o hlášení najdete na: </w:t>
      </w:r>
      <w:hyperlink r:id="rId19" w:history="1">
        <w:r w:rsidR="00920778" w:rsidRPr="00A5640E">
          <w:rPr>
            <w:rStyle w:val="Hyperlink"/>
            <w:iCs/>
            <w:lang w:val="cs-CZ" w:bidi="he-IL"/>
          </w:rPr>
          <w:t>http://www.sukl.cz/nahlasit-nezadouci-ucinek</w:t>
        </w:r>
      </w:hyperlink>
      <w:r w:rsidRPr="00A5640E">
        <w:rPr>
          <w:iCs/>
          <w:lang w:val="cs-CZ" w:bidi="he-IL"/>
        </w:rPr>
        <w:t>.</w:t>
      </w:r>
    </w:p>
    <w:p w14:paraId="0A3C802A" w14:textId="42F2D8D0" w:rsidR="0035633E" w:rsidRPr="00A5640E" w:rsidRDefault="0035633E" w:rsidP="0035633E">
      <w:pPr>
        <w:pStyle w:val="BodyText"/>
        <w:rPr>
          <w:iCs/>
          <w:lang w:val="cs-CZ" w:bidi="he-IL"/>
        </w:rPr>
      </w:pPr>
      <w:r w:rsidRPr="00A5640E">
        <w:rPr>
          <w:iCs/>
          <w:lang w:val="cs-CZ" w:bidi="he-IL"/>
        </w:rPr>
        <w:t xml:space="preserve">Adresa pro zasílání je Státní ústav pro kontrolu léčiv, odbor farmakovigilance, Šrobárova 48, Praha 10, 100 41, email: </w:t>
      </w:r>
      <w:hyperlink r:id="rId20" w:history="1">
        <w:r w:rsidRPr="00A5640E">
          <w:rPr>
            <w:rStyle w:val="Hyperlink"/>
            <w:iCs/>
            <w:lang w:val="cs-CZ" w:bidi="he-IL"/>
          </w:rPr>
          <w:t>farmakovigilance@sukl.cz</w:t>
        </w:r>
      </w:hyperlink>
      <w:r w:rsidRPr="00A5640E">
        <w:rPr>
          <w:iCs/>
          <w:lang w:val="cs-CZ" w:bidi="he-IL"/>
        </w:rPr>
        <w:t>.</w:t>
      </w:r>
      <w:r w:rsidR="00876E8B" w:rsidRPr="009947E8">
        <w:rPr>
          <w:lang w:val="cs-CZ" w:bidi="he-IL"/>
        </w:rPr>
        <w:t>V hlášení uveďte i přesný obchodní název a číslo šarže</w:t>
      </w:r>
    </w:p>
    <w:p w14:paraId="2D3C65E6" w14:textId="77777777" w:rsidR="00345975" w:rsidRPr="00A5640E" w:rsidRDefault="00345975" w:rsidP="00345975">
      <w:pPr>
        <w:pStyle w:val="BodyText"/>
        <w:rPr>
          <w:rFonts w:cs="Times New Roman"/>
          <w:b/>
          <w:bCs/>
          <w:color w:val="FF0000"/>
          <w:kern w:val="32"/>
          <w:lang w:val="cs-CZ" w:eastAsia="en-GB" w:bidi="he-IL"/>
        </w:rPr>
      </w:pPr>
      <w:r w:rsidRPr="00A5640E">
        <w:rPr>
          <w:rFonts w:cs="Times New Roman"/>
          <w:b/>
          <w:bCs/>
          <w:color w:val="FF0000"/>
          <w:kern w:val="32"/>
          <w:lang w:val="cs-CZ" w:eastAsia="en-GB" w:bidi="he-IL"/>
        </w:rPr>
        <w:t>Kontaktní údaje na držitele rozhodnutí o registraci</w:t>
      </w:r>
    </w:p>
    <w:p w14:paraId="3EE3F31D" w14:textId="1B73FB54" w:rsidR="00E96564" w:rsidRPr="00A5640E" w:rsidRDefault="00E96564" w:rsidP="00E96564">
      <w:pPr>
        <w:pStyle w:val="BodyText"/>
        <w:rPr>
          <w:lang w:val="cs-CZ" w:bidi="he-IL"/>
        </w:rPr>
      </w:pPr>
      <w:r w:rsidRPr="00A5640E">
        <w:rPr>
          <w:lang w:val="cs-CZ" w:bidi="he-IL"/>
        </w:rPr>
        <w:t xml:space="preserve">Další informace lze získat na adrese </w:t>
      </w:r>
      <w:hyperlink r:id="rId21" w:history="1">
        <w:r w:rsidRPr="00A5640E">
          <w:rPr>
            <w:rStyle w:val="Hyperlink"/>
            <w:lang w:val="cs-CZ" w:bidi="he-IL"/>
          </w:rPr>
          <w:t>www.novonordisk.com</w:t>
        </w:r>
      </w:hyperlink>
      <w:r w:rsidRPr="00A5640E">
        <w:rPr>
          <w:lang w:val="cs-CZ" w:bidi="he-IL"/>
        </w:rPr>
        <w:t xml:space="preserve"> či Novo Nordisk s.r.o., Karolinská 706</w:t>
      </w:r>
      <w:r w:rsidR="00DD74D7" w:rsidRPr="00A5640E">
        <w:rPr>
          <w:lang w:val="cs-CZ" w:bidi="he-IL"/>
        </w:rPr>
        <w:t>/3</w:t>
      </w:r>
      <w:r w:rsidRPr="00A5640E">
        <w:rPr>
          <w:lang w:val="cs-CZ" w:bidi="he-IL"/>
        </w:rPr>
        <w:t xml:space="preserve">, </w:t>
      </w:r>
    </w:p>
    <w:p w14:paraId="1EC1064A" w14:textId="0B243ADF" w:rsidR="00737646" w:rsidRPr="00CC1343" w:rsidRDefault="00E96564" w:rsidP="00CC1343">
      <w:pPr>
        <w:pStyle w:val="BodyText"/>
        <w:rPr>
          <w:lang w:val="pt-BR" w:bidi="he-IL"/>
        </w:rPr>
      </w:pPr>
      <w:r w:rsidRPr="00A5640E">
        <w:rPr>
          <w:lang w:val="cs-CZ" w:bidi="he-IL"/>
        </w:rPr>
        <w:t>186 00 Praha, Česká republika, tel. +420 233 089</w:t>
      </w:r>
      <w:r w:rsidR="00CC1343" w:rsidRPr="00A5640E">
        <w:rPr>
          <w:lang w:val="cs-CZ" w:bidi="he-IL"/>
        </w:rPr>
        <w:t> </w:t>
      </w:r>
      <w:r w:rsidRPr="00A5640E">
        <w:rPr>
          <w:lang w:val="cs-CZ" w:bidi="he-IL"/>
        </w:rPr>
        <w:t>611</w:t>
      </w:r>
      <w:r w:rsidR="00CC1343" w:rsidRPr="00A5640E">
        <w:rPr>
          <w:lang w:val="cs-CZ" w:bidi="he-IL"/>
        </w:rPr>
        <w:t xml:space="preserve"> </w:t>
      </w:r>
      <w:r w:rsidR="00CC1343" w:rsidRPr="002B07F2">
        <w:rPr>
          <w:lang w:val="cs-CZ" w:bidi="he-IL"/>
        </w:rPr>
        <w:t xml:space="preserve">nebo na </w:t>
      </w:r>
      <w:hyperlink r:id="rId22" w:history="1">
        <w:r w:rsidR="00CC1343" w:rsidRPr="002B07F2">
          <w:rPr>
            <w:rStyle w:val="Hyperlink"/>
            <w:lang w:val="cs-CZ" w:bidi="he-IL"/>
          </w:rPr>
          <w:t>infoline@novonordisk.com</w:t>
        </w:r>
      </w:hyperlink>
      <w:r w:rsidR="00CC1343" w:rsidRPr="002B07F2">
        <w:rPr>
          <w:u w:val="single"/>
          <w:lang w:val="cs-CZ" w:bidi="he-IL"/>
        </w:rPr>
        <w:t>.</w:t>
      </w:r>
    </w:p>
    <w:p w14:paraId="1EC10673" w14:textId="77777777" w:rsidR="00463CB7" w:rsidRPr="00A5640E" w:rsidRDefault="00463CB7" w:rsidP="00A5640E">
      <w:pPr>
        <w:rPr>
          <w:lang w:val="pt-BR"/>
        </w:rPr>
      </w:pPr>
    </w:p>
    <w:sectPr w:rsidR="00463CB7" w:rsidRPr="00A5640E" w:rsidSect="00082AAE">
      <w:footerReference w:type="default" r:id="rId23"/>
      <w:headerReference w:type="first" r:id="rId24"/>
      <w:footerReference w:type="first" r:id="rId25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A6DB" w14:textId="77777777" w:rsidR="00082AAE" w:rsidRDefault="00082AAE">
      <w:r>
        <w:separator/>
      </w:r>
    </w:p>
  </w:endnote>
  <w:endnote w:type="continuationSeparator" w:id="0">
    <w:p w14:paraId="16BA2905" w14:textId="77777777" w:rsidR="00082AAE" w:rsidRDefault="00082AAE">
      <w:r>
        <w:continuationSeparator/>
      </w:r>
    </w:p>
  </w:endnote>
  <w:endnote w:type="continuationNotice" w:id="1">
    <w:p w14:paraId="50CC00C4" w14:textId="77777777" w:rsidR="00082AAE" w:rsidRDefault="00082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pis For Office">
    <w:panose1 w:val="020B0504010101010104"/>
    <w:charset w:val="EE"/>
    <w:family w:val="swiss"/>
    <w:pitch w:val="variable"/>
    <w:sig w:usb0="E00002FF" w:usb1="4000205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1E313E" w14:paraId="1EC10688" w14:textId="77777777" w:rsidTr="001D69F1">
      <w:tc>
        <w:tcPr>
          <w:tcW w:w="3291" w:type="pct"/>
          <w:tcMar>
            <w:left w:w="0" w:type="dxa"/>
            <w:right w:w="0" w:type="dxa"/>
          </w:tcMar>
        </w:tcPr>
        <w:p w14:paraId="1EC10686" w14:textId="77777777" w:rsidR="001E313E" w:rsidRPr="00A44B87" w:rsidRDefault="001E313E">
          <w:pPr>
            <w:pStyle w:val="FooterAgency"/>
          </w:pPr>
        </w:p>
      </w:tc>
      <w:tc>
        <w:tcPr>
          <w:tcW w:w="1709" w:type="pct"/>
          <w:tcMar>
            <w:left w:w="0" w:type="dxa"/>
            <w:right w:w="0" w:type="dxa"/>
          </w:tcMar>
        </w:tcPr>
        <w:p w14:paraId="1EC10687" w14:textId="0DE443CD" w:rsidR="001E313E" w:rsidRPr="00A44B87" w:rsidRDefault="001E313E">
          <w:pPr>
            <w:pStyle w:val="PagenumberAgency"/>
          </w:pP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A2323F">
            <w:rPr>
              <w:noProof/>
            </w:rPr>
            <w:t>4</w:t>
          </w:r>
          <w:r w:rsidRPr="006E62FC">
            <w:fldChar w:fldCharType="end"/>
          </w:r>
          <w:r w:rsidRPr="006E62FC"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2323F">
            <w:rPr>
              <w:noProof/>
            </w:rPr>
            <w:t>5</w:t>
          </w:r>
          <w:r>
            <w:fldChar w:fldCharType="end"/>
          </w:r>
        </w:p>
      </w:tc>
    </w:tr>
  </w:tbl>
  <w:p w14:paraId="1EC10689" w14:textId="77777777" w:rsidR="001E313E" w:rsidRDefault="001E313E" w:rsidP="00A5640E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1E313E" w14:paraId="36A1E998" w14:textId="77777777" w:rsidTr="00492FA5">
      <w:trPr>
        <w:trHeight w:val="300"/>
      </w:trPr>
      <w:tc>
        <w:tcPr>
          <w:tcW w:w="3135" w:type="dxa"/>
        </w:tcPr>
        <w:p w14:paraId="6FEEABD7" w14:textId="132E9B35" w:rsidR="001E313E" w:rsidRDefault="001E313E" w:rsidP="00492FA5">
          <w:pPr>
            <w:pStyle w:val="Header"/>
            <w:ind w:left="-115"/>
          </w:pPr>
        </w:p>
      </w:tc>
      <w:tc>
        <w:tcPr>
          <w:tcW w:w="3135" w:type="dxa"/>
        </w:tcPr>
        <w:p w14:paraId="47252314" w14:textId="3F7EF89F" w:rsidR="001E313E" w:rsidRDefault="001E313E" w:rsidP="00492FA5">
          <w:pPr>
            <w:pStyle w:val="Header"/>
            <w:jc w:val="center"/>
          </w:pPr>
        </w:p>
      </w:tc>
      <w:tc>
        <w:tcPr>
          <w:tcW w:w="3135" w:type="dxa"/>
        </w:tcPr>
        <w:p w14:paraId="485B58C7" w14:textId="2DF09977" w:rsidR="001E313E" w:rsidRDefault="00141CF2" w:rsidP="00141CF2">
          <w:pPr>
            <w:pStyle w:val="PagenumberAgency"/>
          </w:pPr>
          <w:r>
            <w:tab/>
          </w: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>
            <w:t>2</w:t>
          </w:r>
          <w:r w:rsidRPr="006E62FC">
            <w:fldChar w:fldCharType="end"/>
          </w:r>
          <w:r w:rsidRPr="006E62FC"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14:paraId="2E239B39" w14:textId="7F199323" w:rsidR="001E313E" w:rsidRDefault="001E3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8844" w14:textId="77777777" w:rsidR="00082AAE" w:rsidRDefault="00082AAE">
      <w:r>
        <w:separator/>
      </w:r>
    </w:p>
  </w:footnote>
  <w:footnote w:type="continuationSeparator" w:id="0">
    <w:p w14:paraId="6E6AEACE" w14:textId="77777777" w:rsidR="00082AAE" w:rsidRDefault="00082AAE">
      <w:r>
        <w:continuationSeparator/>
      </w:r>
    </w:p>
  </w:footnote>
  <w:footnote w:type="continuationNotice" w:id="1">
    <w:p w14:paraId="3478869F" w14:textId="77777777" w:rsidR="00082AAE" w:rsidRDefault="00082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068A" w14:textId="77777777" w:rsidR="001E313E" w:rsidRDefault="001E313E" w:rsidP="005C007E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D584C1BE"/>
    <w:lvl w:ilvl="0">
      <w:start w:val="1"/>
      <w:numFmt w:val="bullet"/>
      <w:pStyle w:val="ListNumber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FD42062"/>
    <w:lvl w:ilvl="0">
      <w:start w:val="1"/>
      <w:numFmt w:val="bullet"/>
      <w:pStyle w:val="ListNumbe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EE2C1C0"/>
    <w:lvl w:ilvl="0">
      <w:start w:val="1"/>
      <w:numFmt w:val="bullet"/>
      <w:pStyle w:val="ListNumber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5B2C1D2"/>
    <w:lvl w:ilvl="0">
      <w:start w:val="1"/>
      <w:numFmt w:val="bullet"/>
      <w:pStyle w:val="ListNumb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86C0E"/>
    <w:multiLevelType w:val="multilevel"/>
    <w:tmpl w:val="04090023"/>
    <w:styleLink w:val="ArticleSection"/>
    <w:lvl w:ilvl="0">
      <w:start w:val="1"/>
      <w:numFmt w:val="upperRoman"/>
      <w:pStyle w:val="ListNumber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pStyle w:val="Proc1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A9E656E"/>
    <w:multiLevelType w:val="multilevel"/>
    <w:tmpl w:val="0409001D"/>
    <w:styleLink w:val="1ai"/>
    <w:lvl w:ilvl="0">
      <w:start w:val="1"/>
      <w:numFmt w:val="decimal"/>
      <w:pStyle w:val="ListBullet5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1" w15:restartNumberingAfterBreak="0">
    <w:nsid w:val="1FE42162"/>
    <w:multiLevelType w:val="hybridMultilevel"/>
    <w:tmpl w:val="794E0AF4"/>
    <w:lvl w:ilvl="0" w:tplc="08A8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04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06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A6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26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142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4B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D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E60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0D52"/>
    <w:multiLevelType w:val="hybridMultilevel"/>
    <w:tmpl w:val="6322AE7E"/>
    <w:lvl w:ilvl="0" w:tplc="030C3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CB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41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6B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09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EC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8A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E1A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04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A76FF"/>
    <w:multiLevelType w:val="hybridMultilevel"/>
    <w:tmpl w:val="B1CA154C"/>
    <w:lvl w:ilvl="0" w:tplc="D89C75B2">
      <w:start w:val="1"/>
      <w:numFmt w:val="bullet"/>
      <w:pStyle w:val="bulletlis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A1BC15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EA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4E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0E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46E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85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67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E2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E6284"/>
    <w:multiLevelType w:val="hybridMultilevel"/>
    <w:tmpl w:val="35FECAE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C26ED1"/>
    <w:multiLevelType w:val="multilevel"/>
    <w:tmpl w:val="0409001F"/>
    <w:styleLink w:val="111111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48B5B56"/>
    <w:multiLevelType w:val="multilevel"/>
    <w:tmpl w:val="166CA648"/>
    <w:styleLink w:val="GuidanceTextBulletsStyl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397" w:hanging="170"/>
      </w:pPr>
      <w:rPr>
        <w:rFonts w:ascii="Verdana" w:hAnsi="Verdana" w:cs="Times New Roman" w:hint="default"/>
      </w:rPr>
    </w:lvl>
    <w:lvl w:ilvl="2">
      <w:start w:val="1"/>
      <w:numFmt w:val="none"/>
      <w:lvlText w:val="%3"/>
      <w:lvlJc w:val="left"/>
      <w:pPr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58C02A1"/>
    <w:multiLevelType w:val="singleLevel"/>
    <w:tmpl w:val="E7D22186"/>
    <w:lvl w:ilvl="0">
      <w:start w:val="1"/>
      <w:numFmt w:val="upperRoman"/>
      <w:pStyle w:val="Proc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9" w15:restartNumberingAfterBreak="0">
    <w:nsid w:val="69786AA2"/>
    <w:multiLevelType w:val="multilevel"/>
    <w:tmpl w:val="82C8A2FC"/>
    <w:lvl w:ilvl="0">
      <w:start w:val="1"/>
      <w:numFmt w:val="decimal"/>
      <w:pStyle w:val="MainS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ubSD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64"/>
        </w:tabs>
        <w:ind w:left="4604" w:hanging="1440"/>
      </w:pPr>
      <w:rPr>
        <w:rFonts w:hint="default"/>
      </w:rPr>
    </w:lvl>
  </w:abstractNum>
  <w:abstractNum w:abstractNumId="20" w15:restartNumberingAfterBreak="0">
    <w:nsid w:val="7E892688"/>
    <w:multiLevelType w:val="multilevel"/>
    <w:tmpl w:val="166CA648"/>
    <w:numStyleLink w:val="GuidanceTextBulletsStyle"/>
  </w:abstractNum>
  <w:num w:numId="1" w16cid:durableId="1279214225">
    <w:abstractNumId w:val="5"/>
  </w:num>
  <w:num w:numId="2" w16cid:durableId="447161510">
    <w:abstractNumId w:val="18"/>
  </w:num>
  <w:num w:numId="3" w16cid:durableId="1846437725">
    <w:abstractNumId w:val="19"/>
  </w:num>
  <w:num w:numId="4" w16cid:durableId="1825662608">
    <w:abstractNumId w:val="8"/>
  </w:num>
  <w:num w:numId="5" w16cid:durableId="708798851">
    <w:abstractNumId w:val="17"/>
  </w:num>
  <w:num w:numId="6" w16cid:durableId="150412074">
    <w:abstractNumId w:val="15"/>
  </w:num>
  <w:num w:numId="7" w16cid:durableId="2141609100">
    <w:abstractNumId w:val="9"/>
  </w:num>
  <w:num w:numId="8" w16cid:durableId="1176262855">
    <w:abstractNumId w:val="4"/>
  </w:num>
  <w:num w:numId="9" w16cid:durableId="698748399">
    <w:abstractNumId w:val="3"/>
  </w:num>
  <w:num w:numId="10" w16cid:durableId="1411610769">
    <w:abstractNumId w:val="2"/>
  </w:num>
  <w:num w:numId="11" w16cid:durableId="1437560144">
    <w:abstractNumId w:val="1"/>
  </w:num>
  <w:num w:numId="12" w16cid:durableId="2122070150">
    <w:abstractNumId w:val="0"/>
  </w:num>
  <w:num w:numId="13" w16cid:durableId="2083982436">
    <w:abstractNumId w:val="6"/>
  </w:num>
  <w:num w:numId="14" w16cid:durableId="125975498">
    <w:abstractNumId w:val="10"/>
  </w:num>
  <w:num w:numId="15" w16cid:durableId="307982888">
    <w:abstractNumId w:val="7"/>
  </w:num>
  <w:num w:numId="16" w16cid:durableId="1393890155">
    <w:abstractNumId w:val="13"/>
  </w:num>
  <w:num w:numId="17" w16cid:durableId="1899052270">
    <w:abstractNumId w:val="17"/>
  </w:num>
  <w:num w:numId="18" w16cid:durableId="1105618342">
    <w:abstractNumId w:val="16"/>
  </w:num>
  <w:num w:numId="19" w16cid:durableId="335888339">
    <w:abstractNumId w:val="20"/>
  </w:num>
  <w:num w:numId="20" w16cid:durableId="1331130224">
    <w:abstractNumId w:val="12"/>
  </w:num>
  <w:num w:numId="21" w16cid:durableId="1272475950">
    <w:abstractNumId w:val="11"/>
  </w:num>
  <w:num w:numId="22" w16cid:durableId="1927419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32847"/>
    <w:rsid w:val="000037BA"/>
    <w:rsid w:val="00004F40"/>
    <w:rsid w:val="00005658"/>
    <w:rsid w:val="000067B6"/>
    <w:rsid w:val="000134E9"/>
    <w:rsid w:val="00013B7A"/>
    <w:rsid w:val="00014C93"/>
    <w:rsid w:val="000157AD"/>
    <w:rsid w:val="000167CC"/>
    <w:rsid w:val="00016ACF"/>
    <w:rsid w:val="00017291"/>
    <w:rsid w:val="00017550"/>
    <w:rsid w:val="0002356E"/>
    <w:rsid w:val="00024571"/>
    <w:rsid w:val="00024A18"/>
    <w:rsid w:val="00026BF5"/>
    <w:rsid w:val="00031E73"/>
    <w:rsid w:val="00032847"/>
    <w:rsid w:val="000457D9"/>
    <w:rsid w:val="00046ECE"/>
    <w:rsid w:val="0004711F"/>
    <w:rsid w:val="00047248"/>
    <w:rsid w:val="0005412C"/>
    <w:rsid w:val="0006560E"/>
    <w:rsid w:val="00081DD0"/>
    <w:rsid w:val="00082AAE"/>
    <w:rsid w:val="00084730"/>
    <w:rsid w:val="00085D2B"/>
    <w:rsid w:val="00086DC3"/>
    <w:rsid w:val="000956D5"/>
    <w:rsid w:val="00096339"/>
    <w:rsid w:val="000966AF"/>
    <w:rsid w:val="000A1F08"/>
    <w:rsid w:val="000A271F"/>
    <w:rsid w:val="000A6F73"/>
    <w:rsid w:val="000A7957"/>
    <w:rsid w:val="000B3E7D"/>
    <w:rsid w:val="000B59C5"/>
    <w:rsid w:val="000C1BC4"/>
    <w:rsid w:val="000C47D2"/>
    <w:rsid w:val="000D2292"/>
    <w:rsid w:val="000D27AA"/>
    <w:rsid w:val="000D4299"/>
    <w:rsid w:val="000D45D9"/>
    <w:rsid w:val="000D5E37"/>
    <w:rsid w:val="000E003A"/>
    <w:rsid w:val="000E204E"/>
    <w:rsid w:val="000E47ED"/>
    <w:rsid w:val="000E5200"/>
    <w:rsid w:val="000E5C8E"/>
    <w:rsid w:val="000E6939"/>
    <w:rsid w:val="000F010A"/>
    <w:rsid w:val="000F5EF3"/>
    <w:rsid w:val="0010172E"/>
    <w:rsid w:val="001028D2"/>
    <w:rsid w:val="00104A68"/>
    <w:rsid w:val="00107103"/>
    <w:rsid w:val="0011025E"/>
    <w:rsid w:val="00110667"/>
    <w:rsid w:val="001208BD"/>
    <w:rsid w:val="001213E6"/>
    <w:rsid w:val="001215DF"/>
    <w:rsid w:val="001238F4"/>
    <w:rsid w:val="001257C2"/>
    <w:rsid w:val="00125A13"/>
    <w:rsid w:val="001306ED"/>
    <w:rsid w:val="00132ED2"/>
    <w:rsid w:val="00133813"/>
    <w:rsid w:val="00133C82"/>
    <w:rsid w:val="00137177"/>
    <w:rsid w:val="001379C5"/>
    <w:rsid w:val="00140C1B"/>
    <w:rsid w:val="00141CF2"/>
    <w:rsid w:val="0014470A"/>
    <w:rsid w:val="001449DC"/>
    <w:rsid w:val="00145F54"/>
    <w:rsid w:val="00155A83"/>
    <w:rsid w:val="001604D1"/>
    <w:rsid w:val="0016110B"/>
    <w:rsid w:val="0016287C"/>
    <w:rsid w:val="001667D4"/>
    <w:rsid w:val="001712B0"/>
    <w:rsid w:val="00171D75"/>
    <w:rsid w:val="001722E5"/>
    <w:rsid w:val="00173725"/>
    <w:rsid w:val="00177E64"/>
    <w:rsid w:val="0018355E"/>
    <w:rsid w:val="00183972"/>
    <w:rsid w:val="0018411F"/>
    <w:rsid w:val="00185F8E"/>
    <w:rsid w:val="0018631D"/>
    <w:rsid w:val="00195126"/>
    <w:rsid w:val="00196DAB"/>
    <w:rsid w:val="001973B3"/>
    <w:rsid w:val="00197648"/>
    <w:rsid w:val="001A0C9E"/>
    <w:rsid w:val="001A317C"/>
    <w:rsid w:val="001A37EC"/>
    <w:rsid w:val="001B4AA3"/>
    <w:rsid w:val="001C2000"/>
    <w:rsid w:val="001C24FA"/>
    <w:rsid w:val="001C777C"/>
    <w:rsid w:val="001C797C"/>
    <w:rsid w:val="001D15DE"/>
    <w:rsid w:val="001D2D28"/>
    <w:rsid w:val="001D4AD8"/>
    <w:rsid w:val="001D69F1"/>
    <w:rsid w:val="001D7294"/>
    <w:rsid w:val="001D7546"/>
    <w:rsid w:val="001E2BDB"/>
    <w:rsid w:val="001E313E"/>
    <w:rsid w:val="001E5399"/>
    <w:rsid w:val="001E6BD7"/>
    <w:rsid w:val="001F1BFF"/>
    <w:rsid w:val="00200844"/>
    <w:rsid w:val="00201ABD"/>
    <w:rsid w:val="002025BD"/>
    <w:rsid w:val="00202F6B"/>
    <w:rsid w:val="002040F0"/>
    <w:rsid w:val="00205141"/>
    <w:rsid w:val="00205552"/>
    <w:rsid w:val="002124CC"/>
    <w:rsid w:val="00215994"/>
    <w:rsid w:val="002256EF"/>
    <w:rsid w:val="002309A7"/>
    <w:rsid w:val="002325C0"/>
    <w:rsid w:val="00232EEB"/>
    <w:rsid w:val="00233018"/>
    <w:rsid w:val="0023321F"/>
    <w:rsid w:val="00236513"/>
    <w:rsid w:val="00236C1C"/>
    <w:rsid w:val="00237282"/>
    <w:rsid w:val="0023748A"/>
    <w:rsid w:val="0024750A"/>
    <w:rsid w:val="00251195"/>
    <w:rsid w:val="002562F1"/>
    <w:rsid w:val="002602BE"/>
    <w:rsid w:val="00261E27"/>
    <w:rsid w:val="0026241D"/>
    <w:rsid w:val="00262AE3"/>
    <w:rsid w:val="00273335"/>
    <w:rsid w:val="00277754"/>
    <w:rsid w:val="00280F7C"/>
    <w:rsid w:val="002830B8"/>
    <w:rsid w:val="0029268F"/>
    <w:rsid w:val="002952C0"/>
    <w:rsid w:val="0029608D"/>
    <w:rsid w:val="00297671"/>
    <w:rsid w:val="002A2CC9"/>
    <w:rsid w:val="002A336F"/>
    <w:rsid w:val="002A4CF2"/>
    <w:rsid w:val="002A77AB"/>
    <w:rsid w:val="002A7D9A"/>
    <w:rsid w:val="002B07F2"/>
    <w:rsid w:val="002B1FBA"/>
    <w:rsid w:val="002B5B3F"/>
    <w:rsid w:val="002B6785"/>
    <w:rsid w:val="002C3007"/>
    <w:rsid w:val="002C3C6F"/>
    <w:rsid w:val="002C4DAE"/>
    <w:rsid w:val="002C703D"/>
    <w:rsid w:val="002C79E2"/>
    <w:rsid w:val="002D0BAE"/>
    <w:rsid w:val="002D0E75"/>
    <w:rsid w:val="002D153D"/>
    <w:rsid w:val="002D2F56"/>
    <w:rsid w:val="002D535E"/>
    <w:rsid w:val="002D75E9"/>
    <w:rsid w:val="002E4DE3"/>
    <w:rsid w:val="002E53A2"/>
    <w:rsid w:val="002F212A"/>
    <w:rsid w:val="00302A87"/>
    <w:rsid w:val="00304E77"/>
    <w:rsid w:val="00310387"/>
    <w:rsid w:val="00315DC4"/>
    <w:rsid w:val="0031678E"/>
    <w:rsid w:val="00317229"/>
    <w:rsid w:val="003229C2"/>
    <w:rsid w:val="00327A20"/>
    <w:rsid w:val="00331169"/>
    <w:rsid w:val="003330F5"/>
    <w:rsid w:val="003342B7"/>
    <w:rsid w:val="003345E2"/>
    <w:rsid w:val="0034037D"/>
    <w:rsid w:val="00343D0D"/>
    <w:rsid w:val="00345975"/>
    <w:rsid w:val="00345ACA"/>
    <w:rsid w:val="003533A4"/>
    <w:rsid w:val="003561E8"/>
    <w:rsid w:val="0035633E"/>
    <w:rsid w:val="00356438"/>
    <w:rsid w:val="003564E2"/>
    <w:rsid w:val="00357F7E"/>
    <w:rsid w:val="00360D35"/>
    <w:rsid w:val="00364F2B"/>
    <w:rsid w:val="00365006"/>
    <w:rsid w:val="0036524B"/>
    <w:rsid w:val="00366A4A"/>
    <w:rsid w:val="0037417B"/>
    <w:rsid w:val="00374AC8"/>
    <w:rsid w:val="00376317"/>
    <w:rsid w:val="00377482"/>
    <w:rsid w:val="00381271"/>
    <w:rsid w:val="00381B70"/>
    <w:rsid w:val="0038698B"/>
    <w:rsid w:val="00386BF4"/>
    <w:rsid w:val="00386C96"/>
    <w:rsid w:val="00392A3A"/>
    <w:rsid w:val="0039786B"/>
    <w:rsid w:val="003A447F"/>
    <w:rsid w:val="003A5BFA"/>
    <w:rsid w:val="003A6396"/>
    <w:rsid w:val="003A66AF"/>
    <w:rsid w:val="003A6F02"/>
    <w:rsid w:val="003A77C2"/>
    <w:rsid w:val="003B10E5"/>
    <w:rsid w:val="003B7DA0"/>
    <w:rsid w:val="003C5545"/>
    <w:rsid w:val="003C674A"/>
    <w:rsid w:val="003C7F19"/>
    <w:rsid w:val="003D087E"/>
    <w:rsid w:val="003D1E5E"/>
    <w:rsid w:val="003D1EF0"/>
    <w:rsid w:val="003D30DB"/>
    <w:rsid w:val="003D4756"/>
    <w:rsid w:val="003D626E"/>
    <w:rsid w:val="003D62C1"/>
    <w:rsid w:val="003E0FC5"/>
    <w:rsid w:val="003F2FE3"/>
    <w:rsid w:val="003F5E53"/>
    <w:rsid w:val="004002C0"/>
    <w:rsid w:val="00404617"/>
    <w:rsid w:val="00406B43"/>
    <w:rsid w:val="00410E0E"/>
    <w:rsid w:val="004142CE"/>
    <w:rsid w:val="004167B5"/>
    <w:rsid w:val="00422DE7"/>
    <w:rsid w:val="00430140"/>
    <w:rsid w:val="00431F7E"/>
    <w:rsid w:val="00433E7B"/>
    <w:rsid w:val="004345E5"/>
    <w:rsid w:val="00434C05"/>
    <w:rsid w:val="00440DD9"/>
    <w:rsid w:val="00441A1D"/>
    <w:rsid w:val="0044749D"/>
    <w:rsid w:val="00450993"/>
    <w:rsid w:val="004542EB"/>
    <w:rsid w:val="00455CF9"/>
    <w:rsid w:val="00455DF4"/>
    <w:rsid w:val="00457647"/>
    <w:rsid w:val="0046153D"/>
    <w:rsid w:val="0046208F"/>
    <w:rsid w:val="00463CB7"/>
    <w:rsid w:val="004656B3"/>
    <w:rsid w:val="004658C0"/>
    <w:rsid w:val="004705A1"/>
    <w:rsid w:val="00472A4B"/>
    <w:rsid w:val="00475D2E"/>
    <w:rsid w:val="00476912"/>
    <w:rsid w:val="00477494"/>
    <w:rsid w:val="00477ADF"/>
    <w:rsid w:val="00480E71"/>
    <w:rsid w:val="00481246"/>
    <w:rsid w:val="00481AB8"/>
    <w:rsid w:val="00483B27"/>
    <w:rsid w:val="00485046"/>
    <w:rsid w:val="00490411"/>
    <w:rsid w:val="0049078C"/>
    <w:rsid w:val="00492FA5"/>
    <w:rsid w:val="00494331"/>
    <w:rsid w:val="00495543"/>
    <w:rsid w:val="004A16F0"/>
    <w:rsid w:val="004A18E3"/>
    <w:rsid w:val="004A5CD5"/>
    <w:rsid w:val="004A71E3"/>
    <w:rsid w:val="004B6BA7"/>
    <w:rsid w:val="004B74BC"/>
    <w:rsid w:val="004C258F"/>
    <w:rsid w:val="004C39E4"/>
    <w:rsid w:val="004C4A8A"/>
    <w:rsid w:val="004C6DE9"/>
    <w:rsid w:val="004C71E6"/>
    <w:rsid w:val="004D00CF"/>
    <w:rsid w:val="004D0467"/>
    <w:rsid w:val="004D0E74"/>
    <w:rsid w:val="004D1D6C"/>
    <w:rsid w:val="004D4597"/>
    <w:rsid w:val="004E2255"/>
    <w:rsid w:val="004E759B"/>
    <w:rsid w:val="004F03C8"/>
    <w:rsid w:val="004F0ACC"/>
    <w:rsid w:val="004F79A3"/>
    <w:rsid w:val="005055C5"/>
    <w:rsid w:val="005215BE"/>
    <w:rsid w:val="00526AF0"/>
    <w:rsid w:val="005270EB"/>
    <w:rsid w:val="0053051D"/>
    <w:rsid w:val="005409A9"/>
    <w:rsid w:val="00540C36"/>
    <w:rsid w:val="005445BF"/>
    <w:rsid w:val="00552567"/>
    <w:rsid w:val="00552DD5"/>
    <w:rsid w:val="00553117"/>
    <w:rsid w:val="00555716"/>
    <w:rsid w:val="00555E5F"/>
    <w:rsid w:val="00562C2F"/>
    <w:rsid w:val="005631A1"/>
    <w:rsid w:val="0056615E"/>
    <w:rsid w:val="00566ED1"/>
    <w:rsid w:val="00572D90"/>
    <w:rsid w:val="005761B7"/>
    <w:rsid w:val="005764A9"/>
    <w:rsid w:val="0057785F"/>
    <w:rsid w:val="00582317"/>
    <w:rsid w:val="00585662"/>
    <w:rsid w:val="00595AE5"/>
    <w:rsid w:val="00595D1C"/>
    <w:rsid w:val="005969E6"/>
    <w:rsid w:val="005A17ED"/>
    <w:rsid w:val="005A3EE0"/>
    <w:rsid w:val="005A4056"/>
    <w:rsid w:val="005A46DC"/>
    <w:rsid w:val="005A52EE"/>
    <w:rsid w:val="005A6997"/>
    <w:rsid w:val="005A6EAA"/>
    <w:rsid w:val="005A7BF8"/>
    <w:rsid w:val="005B0FBD"/>
    <w:rsid w:val="005B18DD"/>
    <w:rsid w:val="005B2123"/>
    <w:rsid w:val="005B780D"/>
    <w:rsid w:val="005C007E"/>
    <w:rsid w:val="005C3ADF"/>
    <w:rsid w:val="005D1D53"/>
    <w:rsid w:val="005D41D5"/>
    <w:rsid w:val="005D4D3D"/>
    <w:rsid w:val="005D6C39"/>
    <w:rsid w:val="005E099E"/>
    <w:rsid w:val="005F770D"/>
    <w:rsid w:val="006051D3"/>
    <w:rsid w:val="00606F4A"/>
    <w:rsid w:val="00612FDD"/>
    <w:rsid w:val="006217E4"/>
    <w:rsid w:val="00623BB9"/>
    <w:rsid w:val="0062451F"/>
    <w:rsid w:val="00636979"/>
    <w:rsid w:val="0063731D"/>
    <w:rsid w:val="0063785C"/>
    <w:rsid w:val="006450A4"/>
    <w:rsid w:val="006464D2"/>
    <w:rsid w:val="00647A6A"/>
    <w:rsid w:val="00662028"/>
    <w:rsid w:val="00662603"/>
    <w:rsid w:val="006636C6"/>
    <w:rsid w:val="006641C5"/>
    <w:rsid w:val="00664A5D"/>
    <w:rsid w:val="00666BF0"/>
    <w:rsid w:val="006724C9"/>
    <w:rsid w:val="00676B6C"/>
    <w:rsid w:val="00676D65"/>
    <w:rsid w:val="00677513"/>
    <w:rsid w:val="006800DB"/>
    <w:rsid w:val="00680804"/>
    <w:rsid w:val="00680B25"/>
    <w:rsid w:val="00687C83"/>
    <w:rsid w:val="006900E9"/>
    <w:rsid w:val="0069028E"/>
    <w:rsid w:val="00690307"/>
    <w:rsid w:val="00690B36"/>
    <w:rsid w:val="006A5E11"/>
    <w:rsid w:val="006A759E"/>
    <w:rsid w:val="006A7891"/>
    <w:rsid w:val="006B2E7F"/>
    <w:rsid w:val="006B3179"/>
    <w:rsid w:val="006B583B"/>
    <w:rsid w:val="006B6ED6"/>
    <w:rsid w:val="006B7C29"/>
    <w:rsid w:val="006C1E22"/>
    <w:rsid w:val="006C37AE"/>
    <w:rsid w:val="006C38F6"/>
    <w:rsid w:val="006D20C6"/>
    <w:rsid w:val="006D24A4"/>
    <w:rsid w:val="006D2F3C"/>
    <w:rsid w:val="006D3CEE"/>
    <w:rsid w:val="006E108F"/>
    <w:rsid w:val="006E12E9"/>
    <w:rsid w:val="006E5CA2"/>
    <w:rsid w:val="006E62FC"/>
    <w:rsid w:val="006E7162"/>
    <w:rsid w:val="006F0C49"/>
    <w:rsid w:val="006F10BF"/>
    <w:rsid w:val="006F12C4"/>
    <w:rsid w:val="006F13D3"/>
    <w:rsid w:val="006F1B0F"/>
    <w:rsid w:val="006F46AF"/>
    <w:rsid w:val="006F52BA"/>
    <w:rsid w:val="0070008B"/>
    <w:rsid w:val="007047A5"/>
    <w:rsid w:val="007104F8"/>
    <w:rsid w:val="007109AF"/>
    <w:rsid w:val="00710F68"/>
    <w:rsid w:val="00712C0D"/>
    <w:rsid w:val="007178B4"/>
    <w:rsid w:val="00731047"/>
    <w:rsid w:val="00737646"/>
    <w:rsid w:val="00740796"/>
    <w:rsid w:val="00745FF7"/>
    <w:rsid w:val="007462C8"/>
    <w:rsid w:val="00746A88"/>
    <w:rsid w:val="007526E8"/>
    <w:rsid w:val="00752C5F"/>
    <w:rsid w:val="00752C93"/>
    <w:rsid w:val="00755CD5"/>
    <w:rsid w:val="00757445"/>
    <w:rsid w:val="00757490"/>
    <w:rsid w:val="00765A16"/>
    <w:rsid w:val="00767A60"/>
    <w:rsid w:val="007706C0"/>
    <w:rsid w:val="007708F6"/>
    <w:rsid w:val="00773114"/>
    <w:rsid w:val="0078124A"/>
    <w:rsid w:val="00782A5D"/>
    <w:rsid w:val="00783580"/>
    <w:rsid w:val="00784353"/>
    <w:rsid w:val="00784CF4"/>
    <w:rsid w:val="00785B40"/>
    <w:rsid w:val="007909CC"/>
    <w:rsid w:val="00790D47"/>
    <w:rsid w:val="00793AFA"/>
    <w:rsid w:val="007A1625"/>
    <w:rsid w:val="007A3D89"/>
    <w:rsid w:val="007A4FD9"/>
    <w:rsid w:val="007B55EB"/>
    <w:rsid w:val="007B6CA7"/>
    <w:rsid w:val="007C1588"/>
    <w:rsid w:val="007D2984"/>
    <w:rsid w:val="007D3F9A"/>
    <w:rsid w:val="007D5C4A"/>
    <w:rsid w:val="007E7076"/>
    <w:rsid w:val="007E7152"/>
    <w:rsid w:val="007E7FD1"/>
    <w:rsid w:val="007F0029"/>
    <w:rsid w:val="007F1689"/>
    <w:rsid w:val="007F2AB2"/>
    <w:rsid w:val="007F3597"/>
    <w:rsid w:val="007F6B75"/>
    <w:rsid w:val="007F70F5"/>
    <w:rsid w:val="00802FD0"/>
    <w:rsid w:val="008030BC"/>
    <w:rsid w:val="00805672"/>
    <w:rsid w:val="0080623D"/>
    <w:rsid w:val="0080624A"/>
    <w:rsid w:val="008067FB"/>
    <w:rsid w:val="00820306"/>
    <w:rsid w:val="00822258"/>
    <w:rsid w:val="00830768"/>
    <w:rsid w:val="00830936"/>
    <w:rsid w:val="0083318B"/>
    <w:rsid w:val="00835AD4"/>
    <w:rsid w:val="00837362"/>
    <w:rsid w:val="00845B74"/>
    <w:rsid w:val="00854C3C"/>
    <w:rsid w:val="0085503B"/>
    <w:rsid w:val="008558B4"/>
    <w:rsid w:val="008570A5"/>
    <w:rsid w:val="00861E37"/>
    <w:rsid w:val="00865152"/>
    <w:rsid w:val="0086602C"/>
    <w:rsid w:val="00875180"/>
    <w:rsid w:val="00876B10"/>
    <w:rsid w:val="00876E8B"/>
    <w:rsid w:val="00883C90"/>
    <w:rsid w:val="00883F4D"/>
    <w:rsid w:val="008854F1"/>
    <w:rsid w:val="00893D15"/>
    <w:rsid w:val="00894B01"/>
    <w:rsid w:val="00895879"/>
    <w:rsid w:val="008A03CE"/>
    <w:rsid w:val="008A34F3"/>
    <w:rsid w:val="008A682F"/>
    <w:rsid w:val="008A6A15"/>
    <w:rsid w:val="008A7232"/>
    <w:rsid w:val="008A73BC"/>
    <w:rsid w:val="008B005A"/>
    <w:rsid w:val="008B07F9"/>
    <w:rsid w:val="008B0916"/>
    <w:rsid w:val="008B109E"/>
    <w:rsid w:val="008B19A6"/>
    <w:rsid w:val="008B25CC"/>
    <w:rsid w:val="008B44B7"/>
    <w:rsid w:val="008B64D4"/>
    <w:rsid w:val="008B68D8"/>
    <w:rsid w:val="008B7229"/>
    <w:rsid w:val="008B7EBA"/>
    <w:rsid w:val="008C72A9"/>
    <w:rsid w:val="008D07AF"/>
    <w:rsid w:val="008D62C2"/>
    <w:rsid w:val="008E08AD"/>
    <w:rsid w:val="008E153D"/>
    <w:rsid w:val="008E2A44"/>
    <w:rsid w:val="008E6CCE"/>
    <w:rsid w:val="008F3171"/>
    <w:rsid w:val="008F4240"/>
    <w:rsid w:val="00902AFC"/>
    <w:rsid w:val="009036D2"/>
    <w:rsid w:val="00912F55"/>
    <w:rsid w:val="00917863"/>
    <w:rsid w:val="00920778"/>
    <w:rsid w:val="009225F9"/>
    <w:rsid w:val="0092379E"/>
    <w:rsid w:val="00927773"/>
    <w:rsid w:val="00934B91"/>
    <w:rsid w:val="00940F13"/>
    <w:rsid w:val="00944F17"/>
    <w:rsid w:val="00945F0F"/>
    <w:rsid w:val="0095433D"/>
    <w:rsid w:val="00954487"/>
    <w:rsid w:val="00956052"/>
    <w:rsid w:val="00960205"/>
    <w:rsid w:val="0096181A"/>
    <w:rsid w:val="00981E30"/>
    <w:rsid w:val="00984C19"/>
    <w:rsid w:val="00985100"/>
    <w:rsid w:val="00987613"/>
    <w:rsid w:val="00993100"/>
    <w:rsid w:val="00995435"/>
    <w:rsid w:val="00995E7C"/>
    <w:rsid w:val="009970A0"/>
    <w:rsid w:val="00997903"/>
    <w:rsid w:val="009A1ACB"/>
    <w:rsid w:val="009A27EE"/>
    <w:rsid w:val="009A454D"/>
    <w:rsid w:val="009A481E"/>
    <w:rsid w:val="009A7D4C"/>
    <w:rsid w:val="009B6E36"/>
    <w:rsid w:val="009C037A"/>
    <w:rsid w:val="009C1C71"/>
    <w:rsid w:val="009C37E2"/>
    <w:rsid w:val="009C40FD"/>
    <w:rsid w:val="009C4919"/>
    <w:rsid w:val="009D00DA"/>
    <w:rsid w:val="009D2F96"/>
    <w:rsid w:val="009D384F"/>
    <w:rsid w:val="009D3915"/>
    <w:rsid w:val="009D45EB"/>
    <w:rsid w:val="009D47AA"/>
    <w:rsid w:val="009D51E7"/>
    <w:rsid w:val="009D67F3"/>
    <w:rsid w:val="009D7D56"/>
    <w:rsid w:val="009E3E9D"/>
    <w:rsid w:val="009E4A62"/>
    <w:rsid w:val="009E7F98"/>
    <w:rsid w:val="009F0CCC"/>
    <w:rsid w:val="009F6907"/>
    <w:rsid w:val="009F6B68"/>
    <w:rsid w:val="009F7113"/>
    <w:rsid w:val="009F77A4"/>
    <w:rsid w:val="009F78B3"/>
    <w:rsid w:val="00A00835"/>
    <w:rsid w:val="00A02945"/>
    <w:rsid w:val="00A03B2F"/>
    <w:rsid w:val="00A07BB8"/>
    <w:rsid w:val="00A0B9BC"/>
    <w:rsid w:val="00A11374"/>
    <w:rsid w:val="00A15D84"/>
    <w:rsid w:val="00A20960"/>
    <w:rsid w:val="00A22689"/>
    <w:rsid w:val="00A2323F"/>
    <w:rsid w:val="00A24AB3"/>
    <w:rsid w:val="00A30D08"/>
    <w:rsid w:val="00A378BC"/>
    <w:rsid w:val="00A41148"/>
    <w:rsid w:val="00A41E7B"/>
    <w:rsid w:val="00A43EB8"/>
    <w:rsid w:val="00A44B87"/>
    <w:rsid w:val="00A476D4"/>
    <w:rsid w:val="00A47948"/>
    <w:rsid w:val="00A51462"/>
    <w:rsid w:val="00A53B9F"/>
    <w:rsid w:val="00A5625B"/>
    <w:rsid w:val="00A5640E"/>
    <w:rsid w:val="00A57172"/>
    <w:rsid w:val="00A576A8"/>
    <w:rsid w:val="00A66DDA"/>
    <w:rsid w:val="00A74B43"/>
    <w:rsid w:val="00A75FE6"/>
    <w:rsid w:val="00A76968"/>
    <w:rsid w:val="00A77E8A"/>
    <w:rsid w:val="00A77F1C"/>
    <w:rsid w:val="00A8272D"/>
    <w:rsid w:val="00A828DC"/>
    <w:rsid w:val="00A85353"/>
    <w:rsid w:val="00A871A2"/>
    <w:rsid w:val="00A90C81"/>
    <w:rsid w:val="00A92B9C"/>
    <w:rsid w:val="00A937E0"/>
    <w:rsid w:val="00A956F4"/>
    <w:rsid w:val="00AA0EBF"/>
    <w:rsid w:val="00AA2023"/>
    <w:rsid w:val="00AA2BA5"/>
    <w:rsid w:val="00AA429A"/>
    <w:rsid w:val="00AA5486"/>
    <w:rsid w:val="00AA5BD7"/>
    <w:rsid w:val="00AA663E"/>
    <w:rsid w:val="00AA6ABB"/>
    <w:rsid w:val="00AB1A8B"/>
    <w:rsid w:val="00AB6BA2"/>
    <w:rsid w:val="00AB7328"/>
    <w:rsid w:val="00AC0614"/>
    <w:rsid w:val="00AC0F02"/>
    <w:rsid w:val="00AC1CE8"/>
    <w:rsid w:val="00AC2790"/>
    <w:rsid w:val="00AC4225"/>
    <w:rsid w:val="00AC42E2"/>
    <w:rsid w:val="00AC43CC"/>
    <w:rsid w:val="00AC517C"/>
    <w:rsid w:val="00AC7416"/>
    <w:rsid w:val="00AD5977"/>
    <w:rsid w:val="00AD5F9D"/>
    <w:rsid w:val="00AD6093"/>
    <w:rsid w:val="00AF37C0"/>
    <w:rsid w:val="00B017B8"/>
    <w:rsid w:val="00B026D5"/>
    <w:rsid w:val="00B02E0E"/>
    <w:rsid w:val="00B0757A"/>
    <w:rsid w:val="00B115A2"/>
    <w:rsid w:val="00B13104"/>
    <w:rsid w:val="00B1451A"/>
    <w:rsid w:val="00B15622"/>
    <w:rsid w:val="00B159EF"/>
    <w:rsid w:val="00B17984"/>
    <w:rsid w:val="00B22E61"/>
    <w:rsid w:val="00B252E4"/>
    <w:rsid w:val="00B2610B"/>
    <w:rsid w:val="00B314B2"/>
    <w:rsid w:val="00B325E9"/>
    <w:rsid w:val="00B34B2D"/>
    <w:rsid w:val="00B36298"/>
    <w:rsid w:val="00B371FF"/>
    <w:rsid w:val="00B40273"/>
    <w:rsid w:val="00B4167A"/>
    <w:rsid w:val="00B43224"/>
    <w:rsid w:val="00B466BF"/>
    <w:rsid w:val="00B50E0A"/>
    <w:rsid w:val="00B51CDC"/>
    <w:rsid w:val="00B52D08"/>
    <w:rsid w:val="00B538F3"/>
    <w:rsid w:val="00B56414"/>
    <w:rsid w:val="00B6135B"/>
    <w:rsid w:val="00B616D4"/>
    <w:rsid w:val="00B668CE"/>
    <w:rsid w:val="00B67086"/>
    <w:rsid w:val="00B70FA2"/>
    <w:rsid w:val="00B7228E"/>
    <w:rsid w:val="00B73A34"/>
    <w:rsid w:val="00B76448"/>
    <w:rsid w:val="00B7668D"/>
    <w:rsid w:val="00B84436"/>
    <w:rsid w:val="00B8505A"/>
    <w:rsid w:val="00B86A9D"/>
    <w:rsid w:val="00B87025"/>
    <w:rsid w:val="00B9138C"/>
    <w:rsid w:val="00B932A5"/>
    <w:rsid w:val="00B95B2D"/>
    <w:rsid w:val="00B96203"/>
    <w:rsid w:val="00B97283"/>
    <w:rsid w:val="00BA0FFD"/>
    <w:rsid w:val="00BA136A"/>
    <w:rsid w:val="00BA4A0D"/>
    <w:rsid w:val="00BA4A30"/>
    <w:rsid w:val="00BA5386"/>
    <w:rsid w:val="00BA5921"/>
    <w:rsid w:val="00BB0AE4"/>
    <w:rsid w:val="00BB0B3D"/>
    <w:rsid w:val="00BB2A90"/>
    <w:rsid w:val="00BB2B8A"/>
    <w:rsid w:val="00BB6400"/>
    <w:rsid w:val="00BC0272"/>
    <w:rsid w:val="00BC1279"/>
    <w:rsid w:val="00BC3A2C"/>
    <w:rsid w:val="00BC73BD"/>
    <w:rsid w:val="00BD22CD"/>
    <w:rsid w:val="00BD271D"/>
    <w:rsid w:val="00BD6D53"/>
    <w:rsid w:val="00BD7654"/>
    <w:rsid w:val="00BE2254"/>
    <w:rsid w:val="00BE2C7A"/>
    <w:rsid w:val="00BE4669"/>
    <w:rsid w:val="00C068ED"/>
    <w:rsid w:val="00C1091C"/>
    <w:rsid w:val="00C14A02"/>
    <w:rsid w:val="00C163D0"/>
    <w:rsid w:val="00C16D09"/>
    <w:rsid w:val="00C24980"/>
    <w:rsid w:val="00C323AB"/>
    <w:rsid w:val="00C32DCD"/>
    <w:rsid w:val="00C34FBF"/>
    <w:rsid w:val="00C46D0F"/>
    <w:rsid w:val="00C46FBD"/>
    <w:rsid w:val="00C50492"/>
    <w:rsid w:val="00C525CB"/>
    <w:rsid w:val="00C52ABA"/>
    <w:rsid w:val="00C53B37"/>
    <w:rsid w:val="00C55889"/>
    <w:rsid w:val="00C631D9"/>
    <w:rsid w:val="00C63CA3"/>
    <w:rsid w:val="00C643C4"/>
    <w:rsid w:val="00C649FF"/>
    <w:rsid w:val="00C65C2A"/>
    <w:rsid w:val="00C66CE3"/>
    <w:rsid w:val="00C71EEA"/>
    <w:rsid w:val="00C72076"/>
    <w:rsid w:val="00C77041"/>
    <w:rsid w:val="00C801DC"/>
    <w:rsid w:val="00C841F0"/>
    <w:rsid w:val="00C858CE"/>
    <w:rsid w:val="00C91DC9"/>
    <w:rsid w:val="00C94509"/>
    <w:rsid w:val="00C95124"/>
    <w:rsid w:val="00C97498"/>
    <w:rsid w:val="00CA0978"/>
    <w:rsid w:val="00CA6838"/>
    <w:rsid w:val="00CA6843"/>
    <w:rsid w:val="00CA7B70"/>
    <w:rsid w:val="00CB17B7"/>
    <w:rsid w:val="00CB1AA1"/>
    <w:rsid w:val="00CB5BAC"/>
    <w:rsid w:val="00CC1343"/>
    <w:rsid w:val="00CC1E22"/>
    <w:rsid w:val="00CC41A7"/>
    <w:rsid w:val="00CC48BD"/>
    <w:rsid w:val="00CC4C28"/>
    <w:rsid w:val="00CC501C"/>
    <w:rsid w:val="00CD1A04"/>
    <w:rsid w:val="00CD1AF5"/>
    <w:rsid w:val="00CE371A"/>
    <w:rsid w:val="00CE3770"/>
    <w:rsid w:val="00CE5363"/>
    <w:rsid w:val="00CE7A95"/>
    <w:rsid w:val="00CE7CFB"/>
    <w:rsid w:val="00CF4EF5"/>
    <w:rsid w:val="00D02296"/>
    <w:rsid w:val="00D02835"/>
    <w:rsid w:val="00D05C99"/>
    <w:rsid w:val="00D06C97"/>
    <w:rsid w:val="00D07C8D"/>
    <w:rsid w:val="00D11943"/>
    <w:rsid w:val="00D11D3C"/>
    <w:rsid w:val="00D1606A"/>
    <w:rsid w:val="00D210A9"/>
    <w:rsid w:val="00D24679"/>
    <w:rsid w:val="00D260D6"/>
    <w:rsid w:val="00D32693"/>
    <w:rsid w:val="00D34403"/>
    <w:rsid w:val="00D3709A"/>
    <w:rsid w:val="00D4092D"/>
    <w:rsid w:val="00D420FC"/>
    <w:rsid w:val="00D4215F"/>
    <w:rsid w:val="00D436DA"/>
    <w:rsid w:val="00D44F31"/>
    <w:rsid w:val="00D45486"/>
    <w:rsid w:val="00D46CA5"/>
    <w:rsid w:val="00D50970"/>
    <w:rsid w:val="00D52A39"/>
    <w:rsid w:val="00D53306"/>
    <w:rsid w:val="00D53B34"/>
    <w:rsid w:val="00D57345"/>
    <w:rsid w:val="00D6400C"/>
    <w:rsid w:val="00D649D9"/>
    <w:rsid w:val="00D66FD3"/>
    <w:rsid w:val="00D740C1"/>
    <w:rsid w:val="00D76272"/>
    <w:rsid w:val="00D76674"/>
    <w:rsid w:val="00D76CC7"/>
    <w:rsid w:val="00D80574"/>
    <w:rsid w:val="00D83EBC"/>
    <w:rsid w:val="00D846DB"/>
    <w:rsid w:val="00D84B49"/>
    <w:rsid w:val="00D94424"/>
    <w:rsid w:val="00DA1556"/>
    <w:rsid w:val="00DA3376"/>
    <w:rsid w:val="00DA7525"/>
    <w:rsid w:val="00DB0FA6"/>
    <w:rsid w:val="00DB233C"/>
    <w:rsid w:val="00DB4533"/>
    <w:rsid w:val="00DB596C"/>
    <w:rsid w:val="00DC0393"/>
    <w:rsid w:val="00DC5E3D"/>
    <w:rsid w:val="00DD36A3"/>
    <w:rsid w:val="00DD50A7"/>
    <w:rsid w:val="00DD5B61"/>
    <w:rsid w:val="00DD6895"/>
    <w:rsid w:val="00DD74D7"/>
    <w:rsid w:val="00DE1B1E"/>
    <w:rsid w:val="00DE1B3A"/>
    <w:rsid w:val="00DE23E2"/>
    <w:rsid w:val="00DE733E"/>
    <w:rsid w:val="00DF341D"/>
    <w:rsid w:val="00DF3603"/>
    <w:rsid w:val="00DF56BA"/>
    <w:rsid w:val="00E029F1"/>
    <w:rsid w:val="00E051B2"/>
    <w:rsid w:val="00E07F38"/>
    <w:rsid w:val="00E13025"/>
    <w:rsid w:val="00E14417"/>
    <w:rsid w:val="00E150A8"/>
    <w:rsid w:val="00E157FB"/>
    <w:rsid w:val="00E20676"/>
    <w:rsid w:val="00E21648"/>
    <w:rsid w:val="00E2338F"/>
    <w:rsid w:val="00E30973"/>
    <w:rsid w:val="00E333B9"/>
    <w:rsid w:val="00E355DD"/>
    <w:rsid w:val="00E43857"/>
    <w:rsid w:val="00E446A3"/>
    <w:rsid w:val="00E4669C"/>
    <w:rsid w:val="00E5014E"/>
    <w:rsid w:val="00E509B4"/>
    <w:rsid w:val="00E52621"/>
    <w:rsid w:val="00E56437"/>
    <w:rsid w:val="00E56A27"/>
    <w:rsid w:val="00E56B37"/>
    <w:rsid w:val="00E602B1"/>
    <w:rsid w:val="00E64B41"/>
    <w:rsid w:val="00E7005A"/>
    <w:rsid w:val="00E712E0"/>
    <w:rsid w:val="00E7177A"/>
    <w:rsid w:val="00E74B96"/>
    <w:rsid w:val="00E75A19"/>
    <w:rsid w:val="00E83793"/>
    <w:rsid w:val="00E8392D"/>
    <w:rsid w:val="00E8403D"/>
    <w:rsid w:val="00E872D7"/>
    <w:rsid w:val="00E90726"/>
    <w:rsid w:val="00E9145D"/>
    <w:rsid w:val="00E95BA8"/>
    <w:rsid w:val="00E96564"/>
    <w:rsid w:val="00E96C58"/>
    <w:rsid w:val="00E97686"/>
    <w:rsid w:val="00E97835"/>
    <w:rsid w:val="00EA4F00"/>
    <w:rsid w:val="00EB2462"/>
    <w:rsid w:val="00EB2AF1"/>
    <w:rsid w:val="00EB2FAF"/>
    <w:rsid w:val="00EB30D1"/>
    <w:rsid w:val="00EB3252"/>
    <w:rsid w:val="00EB516D"/>
    <w:rsid w:val="00EB5B69"/>
    <w:rsid w:val="00EC1076"/>
    <w:rsid w:val="00EC4B6C"/>
    <w:rsid w:val="00EC4CE4"/>
    <w:rsid w:val="00EC574C"/>
    <w:rsid w:val="00EC5C67"/>
    <w:rsid w:val="00EC602A"/>
    <w:rsid w:val="00ED662B"/>
    <w:rsid w:val="00ED67A4"/>
    <w:rsid w:val="00ED69BF"/>
    <w:rsid w:val="00EF06BE"/>
    <w:rsid w:val="00EF0B46"/>
    <w:rsid w:val="00EF1B8A"/>
    <w:rsid w:val="00EF4A89"/>
    <w:rsid w:val="00EF5236"/>
    <w:rsid w:val="00EF7699"/>
    <w:rsid w:val="00EF7A34"/>
    <w:rsid w:val="00F00B2B"/>
    <w:rsid w:val="00F061F2"/>
    <w:rsid w:val="00F1144F"/>
    <w:rsid w:val="00F12093"/>
    <w:rsid w:val="00F20C44"/>
    <w:rsid w:val="00F22249"/>
    <w:rsid w:val="00F22D57"/>
    <w:rsid w:val="00F25008"/>
    <w:rsid w:val="00F2534C"/>
    <w:rsid w:val="00F25D6B"/>
    <w:rsid w:val="00F31A94"/>
    <w:rsid w:val="00F31E57"/>
    <w:rsid w:val="00F33635"/>
    <w:rsid w:val="00F509CC"/>
    <w:rsid w:val="00F5293A"/>
    <w:rsid w:val="00F5348F"/>
    <w:rsid w:val="00F54844"/>
    <w:rsid w:val="00F56049"/>
    <w:rsid w:val="00F564B6"/>
    <w:rsid w:val="00F56C8C"/>
    <w:rsid w:val="00F62A1B"/>
    <w:rsid w:val="00F6405E"/>
    <w:rsid w:val="00F72B46"/>
    <w:rsid w:val="00F7322A"/>
    <w:rsid w:val="00F73369"/>
    <w:rsid w:val="00F812D4"/>
    <w:rsid w:val="00F82E9F"/>
    <w:rsid w:val="00F847E8"/>
    <w:rsid w:val="00F906D9"/>
    <w:rsid w:val="00F90864"/>
    <w:rsid w:val="00F90CEB"/>
    <w:rsid w:val="00F924E2"/>
    <w:rsid w:val="00F950C5"/>
    <w:rsid w:val="00F95DA6"/>
    <w:rsid w:val="00F9636E"/>
    <w:rsid w:val="00FA0FFE"/>
    <w:rsid w:val="00FA16E7"/>
    <w:rsid w:val="00FA1B3D"/>
    <w:rsid w:val="00FA25CC"/>
    <w:rsid w:val="00FB2C68"/>
    <w:rsid w:val="00FB4E76"/>
    <w:rsid w:val="00FC188F"/>
    <w:rsid w:val="00FC429E"/>
    <w:rsid w:val="00FD0481"/>
    <w:rsid w:val="00FD2AFC"/>
    <w:rsid w:val="00FD5E87"/>
    <w:rsid w:val="00FD6775"/>
    <w:rsid w:val="00FE0144"/>
    <w:rsid w:val="00FE2B2F"/>
    <w:rsid w:val="00FE5442"/>
    <w:rsid w:val="00FF3150"/>
    <w:rsid w:val="00FF61A4"/>
    <w:rsid w:val="00FF7B9E"/>
    <w:rsid w:val="070FFB40"/>
    <w:rsid w:val="071059A2"/>
    <w:rsid w:val="07B4290A"/>
    <w:rsid w:val="07E55658"/>
    <w:rsid w:val="091E1C39"/>
    <w:rsid w:val="092144BB"/>
    <w:rsid w:val="0A64B2C0"/>
    <w:rsid w:val="0B23DEAB"/>
    <w:rsid w:val="0D88A9DA"/>
    <w:rsid w:val="0DE3E005"/>
    <w:rsid w:val="0E23573F"/>
    <w:rsid w:val="0EBFD22C"/>
    <w:rsid w:val="0F933BDF"/>
    <w:rsid w:val="0FE4E5B1"/>
    <w:rsid w:val="1168E2DC"/>
    <w:rsid w:val="11ED8832"/>
    <w:rsid w:val="11F82F91"/>
    <w:rsid w:val="1344F40D"/>
    <w:rsid w:val="156698DF"/>
    <w:rsid w:val="181D1EB7"/>
    <w:rsid w:val="1A10B540"/>
    <w:rsid w:val="1BD9F3D0"/>
    <w:rsid w:val="1C4D35D1"/>
    <w:rsid w:val="1D7515EF"/>
    <w:rsid w:val="1DDBB798"/>
    <w:rsid w:val="1F796DCA"/>
    <w:rsid w:val="1FA0C674"/>
    <w:rsid w:val="21153E2B"/>
    <w:rsid w:val="223B342C"/>
    <w:rsid w:val="26E779C8"/>
    <w:rsid w:val="27241E03"/>
    <w:rsid w:val="2762AA21"/>
    <w:rsid w:val="2B124027"/>
    <w:rsid w:val="2B1721F2"/>
    <w:rsid w:val="2EB4B1FD"/>
    <w:rsid w:val="3024E610"/>
    <w:rsid w:val="3179A2A9"/>
    <w:rsid w:val="31FB2EBB"/>
    <w:rsid w:val="33BEE8EC"/>
    <w:rsid w:val="342567AD"/>
    <w:rsid w:val="342FD846"/>
    <w:rsid w:val="354BED86"/>
    <w:rsid w:val="35AC6896"/>
    <w:rsid w:val="373CAC72"/>
    <w:rsid w:val="389BAC2B"/>
    <w:rsid w:val="391DE23E"/>
    <w:rsid w:val="405040DC"/>
    <w:rsid w:val="41B8468C"/>
    <w:rsid w:val="43151447"/>
    <w:rsid w:val="433FB773"/>
    <w:rsid w:val="4390C98C"/>
    <w:rsid w:val="43D01D70"/>
    <w:rsid w:val="4525C27E"/>
    <w:rsid w:val="459ECB00"/>
    <w:rsid w:val="4622261B"/>
    <w:rsid w:val="47D4E3DA"/>
    <w:rsid w:val="47F31A56"/>
    <w:rsid w:val="47FE0EAB"/>
    <w:rsid w:val="48D7D875"/>
    <w:rsid w:val="4D950B9F"/>
    <w:rsid w:val="4DF4C5A2"/>
    <w:rsid w:val="4EA61692"/>
    <w:rsid w:val="56B40C6B"/>
    <w:rsid w:val="56CC9739"/>
    <w:rsid w:val="57376170"/>
    <w:rsid w:val="59B3FF9E"/>
    <w:rsid w:val="5AF55C2E"/>
    <w:rsid w:val="5B074175"/>
    <w:rsid w:val="5B55BC15"/>
    <w:rsid w:val="5FCA1067"/>
    <w:rsid w:val="60043A69"/>
    <w:rsid w:val="60DC1529"/>
    <w:rsid w:val="61E07A1A"/>
    <w:rsid w:val="63ADBAA6"/>
    <w:rsid w:val="63B2946F"/>
    <w:rsid w:val="65530007"/>
    <w:rsid w:val="66334550"/>
    <w:rsid w:val="6893F369"/>
    <w:rsid w:val="690141D6"/>
    <w:rsid w:val="6D5AAD0F"/>
    <w:rsid w:val="6E1B6118"/>
    <w:rsid w:val="6E7A685D"/>
    <w:rsid w:val="70415272"/>
    <w:rsid w:val="709246D7"/>
    <w:rsid w:val="715EFA3C"/>
    <w:rsid w:val="7323BA24"/>
    <w:rsid w:val="747D3064"/>
    <w:rsid w:val="7568F1A3"/>
    <w:rsid w:val="79975FC7"/>
    <w:rsid w:val="79A7EBAC"/>
    <w:rsid w:val="7B0DBA8A"/>
    <w:rsid w:val="7D0FF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105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07E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aliases w:val="D70AR"/>
    <w:basedOn w:val="No-numheading1Agency"/>
    <w:next w:val="BodytextAgency"/>
    <w:rsid w:val="005C007E"/>
    <w:rPr>
      <w:noProof/>
    </w:rPr>
  </w:style>
  <w:style w:type="paragraph" w:styleId="Heading2">
    <w:name w:val="heading 2"/>
    <w:aliases w:val="D70AR2"/>
    <w:basedOn w:val="No-numheading2Agency"/>
    <w:next w:val="BodytextAgency"/>
    <w:semiHidden/>
    <w:unhideWhenUsed/>
    <w:qFormat/>
    <w:rsid w:val="005C007E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aliases w:val="D70AR3"/>
    <w:basedOn w:val="No-numheading3Agency"/>
    <w:next w:val="BodytextAgency"/>
    <w:semiHidden/>
    <w:unhideWhenUsed/>
    <w:qFormat/>
    <w:rsid w:val="005C007E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aliases w:val="D70AR4"/>
    <w:basedOn w:val="No-numheading4Agency"/>
    <w:next w:val="BodytextAgency"/>
    <w:semiHidden/>
    <w:unhideWhenUsed/>
    <w:qFormat/>
    <w:rsid w:val="005C007E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aliases w:val="D70AR5"/>
    <w:basedOn w:val="Normal"/>
    <w:next w:val="Normal"/>
    <w:semiHidden/>
    <w:unhideWhenUsed/>
    <w:qFormat/>
    <w:rsid w:val="005C007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-numheading6Agency"/>
    <w:next w:val="BodytextAgency"/>
    <w:semiHidden/>
    <w:unhideWhenUsed/>
    <w:qFormat/>
    <w:rsid w:val="005C007E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5C007E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5C007E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5C007E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MainSD">
    <w:name w:val="Main_SD"/>
    <w:basedOn w:val="Normal"/>
    <w:rsid w:val="00A85353"/>
    <w:pPr>
      <w:numPr>
        <w:numId w:val="3"/>
      </w:numPr>
      <w:suppressAutoHyphens/>
      <w:outlineLvl w:val="0"/>
    </w:pPr>
    <w:rPr>
      <w:rFonts w:eastAsia="Times New Roman"/>
      <w:b/>
      <w:caps/>
      <w:szCs w:val="22"/>
      <w:lang w:eastAsia="en-US"/>
    </w:rPr>
  </w:style>
  <w:style w:type="paragraph" w:customStyle="1" w:styleId="SubSD">
    <w:name w:val="SubSD"/>
    <w:basedOn w:val="MainSD"/>
    <w:rsid w:val="00A85353"/>
    <w:pPr>
      <w:numPr>
        <w:ilvl w:val="1"/>
      </w:numPr>
      <w:outlineLvl w:val="1"/>
    </w:pPr>
    <w:rPr>
      <w:caps w:val="0"/>
    </w:rPr>
  </w:style>
  <w:style w:type="character" w:styleId="PageNumber">
    <w:name w:val="page number"/>
    <w:basedOn w:val="DefaultParagraphFont"/>
    <w:semiHidden/>
    <w:rsid w:val="005C007E"/>
  </w:style>
  <w:style w:type="paragraph" w:customStyle="1" w:styleId="FooterAgency">
    <w:name w:val="Footer (Agency)"/>
    <w:basedOn w:val="Normal"/>
    <w:link w:val="FooterAgencyCharChar"/>
    <w:rsid w:val="005C007E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5C007E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rsid w:val="005C007E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C007E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5C007E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5C007E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semiHidden/>
    <w:rsid w:val="005C007E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aliases w:val="BT,Body Text Hang"/>
    <w:basedOn w:val="Normal"/>
    <w:semiHidden/>
    <w:rsid w:val="005C007E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C95124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C007E"/>
    <w:pPr>
      <w:numPr>
        <w:numId w:val="13"/>
      </w:numPr>
    </w:pPr>
  </w:style>
  <w:style w:type="paragraph" w:customStyle="1" w:styleId="DisclaimerAgency">
    <w:name w:val="Disclaimer (Agency)"/>
    <w:basedOn w:val="Normal"/>
    <w:rsid w:val="005C007E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C9512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C9512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uiPriority w:val="99"/>
    <w:qFormat/>
    <w:rsid w:val="00C9512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C007E"/>
    <w:rPr>
      <w:rFonts w:ascii="Verdana" w:hAnsi="Verdana"/>
      <w:vertAlign w:val="superscript"/>
    </w:rPr>
  </w:style>
  <w:style w:type="character" w:customStyle="1" w:styleId="EndnotereferenceAgency">
    <w:name w:val="Endnote reference (Agency)"/>
    <w:rsid w:val="005C007E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5C007E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rsid w:val="005C007E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rsid w:val="005C007E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5C007E"/>
    <w:pPr>
      <w:keepNext/>
      <w:numPr>
        <w:numId w:val="4"/>
      </w:numPr>
      <w:spacing w:before="240" w:after="120"/>
    </w:pPr>
  </w:style>
  <w:style w:type="character" w:styleId="FootnoteReference">
    <w:name w:val="footnote reference"/>
    <w:semiHidden/>
    <w:rsid w:val="005C007E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5C007E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C007E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rsid w:val="005C007E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rsid w:val="005C007E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qFormat/>
    <w:rsid w:val="00C95124"/>
    <w:pPr>
      <w:keepNext/>
      <w:numPr>
        <w:numId w:val="1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link w:val="Heading2AgencyChar"/>
    <w:qFormat/>
    <w:rsid w:val="00C95124"/>
    <w:pPr>
      <w:keepNext/>
      <w:numPr>
        <w:ilvl w:val="1"/>
        <w:numId w:val="1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C95124"/>
    <w:pPr>
      <w:keepNext/>
      <w:numPr>
        <w:ilvl w:val="2"/>
        <w:numId w:val="1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C95124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C95124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uiPriority w:val="99"/>
    <w:rsid w:val="005C007E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uiPriority w:val="99"/>
    <w:semiHidden/>
    <w:rsid w:val="005C007E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uiPriority w:val="99"/>
    <w:semiHidden/>
    <w:rsid w:val="005C007E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uiPriority w:val="99"/>
    <w:semiHidden/>
    <w:rsid w:val="005C007E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C95124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link w:val="No-numheading2AgencyChar"/>
    <w:qFormat/>
    <w:rsid w:val="00C95124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C9512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link w:val="No-numheading4AgencyChar"/>
    <w:qFormat/>
    <w:rsid w:val="00C9512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C9512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C007E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C007E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C007E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C007E"/>
    <w:pPr>
      <w:outlineLvl w:val="8"/>
    </w:pPr>
  </w:style>
  <w:style w:type="paragraph" w:customStyle="1" w:styleId="NormalAgency">
    <w:name w:val="Normal (Agency)"/>
    <w:qFormat/>
    <w:rsid w:val="00C95124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link w:val="No-TOCheadingAgencyChar"/>
    <w:qFormat/>
    <w:rsid w:val="00C95124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C007E"/>
    <w:pPr>
      <w:numPr>
        <w:numId w:val="14"/>
      </w:numPr>
    </w:pPr>
  </w:style>
  <w:style w:type="paragraph" w:customStyle="1" w:styleId="RefAgency">
    <w:name w:val="Ref. (Agency)"/>
    <w:basedOn w:val="Normal"/>
    <w:rsid w:val="005C007E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5C007E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sid w:val="005C007E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5C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rsid w:val="005C007E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5C007E"/>
    <w:pPr>
      <w:keepNext/>
      <w:numPr>
        <w:numId w:val="15"/>
      </w:numPr>
      <w:spacing w:before="240" w:after="120"/>
    </w:pPr>
  </w:style>
  <w:style w:type="paragraph" w:customStyle="1" w:styleId="TableheadingrowsAgency">
    <w:name w:val="Table heading rows (Agency)"/>
    <w:basedOn w:val="BodytextAgency"/>
    <w:uiPriority w:val="99"/>
    <w:rsid w:val="005C007E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5C007E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5C007E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C007E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C007E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C007E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C007E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C007E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C007E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C007E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C007E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C007E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C007E"/>
    <w:pPr>
      <w:numPr>
        <w:numId w:val="6"/>
      </w:numPr>
    </w:pPr>
  </w:style>
  <w:style w:type="numbering" w:styleId="1ai">
    <w:name w:val="Outline List 1"/>
    <w:basedOn w:val="NoList"/>
    <w:semiHidden/>
    <w:rsid w:val="005C007E"/>
    <w:pPr>
      <w:numPr>
        <w:numId w:val="7"/>
      </w:numPr>
    </w:pPr>
  </w:style>
  <w:style w:type="numbering" w:styleId="ArticleSection">
    <w:name w:val="Outline List 3"/>
    <w:basedOn w:val="NoList"/>
    <w:semiHidden/>
    <w:rsid w:val="005C007E"/>
    <w:pPr>
      <w:numPr>
        <w:numId w:val="8"/>
      </w:numPr>
    </w:pPr>
  </w:style>
  <w:style w:type="paragraph" w:styleId="BalloonText">
    <w:name w:val="Balloon Text"/>
    <w:basedOn w:val="Normal"/>
    <w:semiHidden/>
    <w:rsid w:val="005C007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C007E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C007E"/>
    <w:pPr>
      <w:spacing w:after="120" w:line="480" w:lineRule="auto"/>
    </w:pPr>
  </w:style>
  <w:style w:type="paragraph" w:styleId="BodyText3">
    <w:name w:val="Body Text 3"/>
    <w:basedOn w:val="Normal"/>
    <w:semiHidden/>
    <w:rsid w:val="005C007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C007E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C007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C007E"/>
    <w:pPr>
      <w:ind w:firstLine="210"/>
    </w:pPr>
  </w:style>
  <w:style w:type="paragraph" w:styleId="BodyTextIndent2">
    <w:name w:val="Body Text Indent 2"/>
    <w:basedOn w:val="Normal"/>
    <w:semiHidden/>
    <w:rsid w:val="005C007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C007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5C007E"/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semiHidden/>
    <w:rsid w:val="005C007E"/>
    <w:pPr>
      <w:ind w:left="4252"/>
    </w:pPr>
  </w:style>
  <w:style w:type="character" w:styleId="CommentReference">
    <w:name w:val="annotation reference"/>
    <w:uiPriority w:val="99"/>
    <w:semiHidden/>
    <w:rsid w:val="005C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C007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007E"/>
    <w:rPr>
      <w:b/>
      <w:bCs/>
    </w:rPr>
  </w:style>
  <w:style w:type="paragraph" w:styleId="Date">
    <w:name w:val="Date"/>
    <w:basedOn w:val="Normal"/>
    <w:next w:val="Normal"/>
    <w:semiHidden/>
    <w:rsid w:val="005C007E"/>
  </w:style>
  <w:style w:type="paragraph" w:styleId="DocumentMap">
    <w:name w:val="Document Map"/>
    <w:basedOn w:val="Normal"/>
    <w:semiHidden/>
    <w:rsid w:val="005C007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C007E"/>
  </w:style>
  <w:style w:type="character" w:styleId="Emphasis">
    <w:name w:val="Emphasis"/>
    <w:rsid w:val="005C007E"/>
    <w:rPr>
      <w:i/>
      <w:iCs/>
    </w:rPr>
  </w:style>
  <w:style w:type="paragraph" w:styleId="EnvelopeAddress">
    <w:name w:val="envelope address"/>
    <w:basedOn w:val="Normal"/>
    <w:semiHidden/>
    <w:rsid w:val="005C007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C007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C007E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C007E"/>
  </w:style>
  <w:style w:type="paragraph" w:styleId="HTMLAddress">
    <w:name w:val="HTML Address"/>
    <w:basedOn w:val="Normal"/>
    <w:semiHidden/>
    <w:rsid w:val="005C007E"/>
    <w:rPr>
      <w:i/>
      <w:iCs/>
    </w:rPr>
  </w:style>
  <w:style w:type="character" w:styleId="HTMLCite">
    <w:name w:val="HTML Cite"/>
    <w:semiHidden/>
    <w:rsid w:val="005C007E"/>
    <w:rPr>
      <w:i/>
      <w:iCs/>
    </w:rPr>
  </w:style>
  <w:style w:type="character" w:styleId="HTMLCode">
    <w:name w:val="HTML Code"/>
    <w:semiHidden/>
    <w:rsid w:val="005C007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C007E"/>
    <w:rPr>
      <w:i/>
      <w:iCs/>
    </w:rPr>
  </w:style>
  <w:style w:type="character" w:styleId="HTMLKeyboard">
    <w:name w:val="HTML Keyboard"/>
    <w:semiHidden/>
    <w:rsid w:val="005C007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C007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C007E"/>
    <w:rPr>
      <w:rFonts w:ascii="Courier New" w:hAnsi="Courier New" w:cs="Courier New"/>
    </w:rPr>
  </w:style>
  <w:style w:type="character" w:styleId="HTMLTypewriter">
    <w:name w:val="HTML Typewriter"/>
    <w:semiHidden/>
    <w:rsid w:val="005C007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C007E"/>
    <w:rPr>
      <w:i/>
      <w:iCs/>
    </w:rPr>
  </w:style>
  <w:style w:type="character" w:styleId="Hyperlink">
    <w:name w:val="Hyperlink"/>
    <w:semiHidden/>
    <w:rsid w:val="005C007E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C007E"/>
    <w:pPr>
      <w:ind w:left="180" w:hanging="180"/>
    </w:pPr>
  </w:style>
  <w:style w:type="paragraph" w:styleId="Index2">
    <w:name w:val="index 2"/>
    <w:basedOn w:val="Normal"/>
    <w:next w:val="Normal"/>
    <w:semiHidden/>
    <w:rsid w:val="005C007E"/>
    <w:pPr>
      <w:ind w:left="360" w:hanging="180"/>
    </w:pPr>
  </w:style>
  <w:style w:type="paragraph" w:styleId="Index3">
    <w:name w:val="index 3"/>
    <w:basedOn w:val="Normal"/>
    <w:next w:val="Normal"/>
    <w:semiHidden/>
    <w:rsid w:val="005C007E"/>
    <w:pPr>
      <w:ind w:left="540" w:hanging="180"/>
    </w:pPr>
  </w:style>
  <w:style w:type="paragraph" w:styleId="Index4">
    <w:name w:val="index 4"/>
    <w:basedOn w:val="Normal"/>
    <w:next w:val="Normal"/>
    <w:semiHidden/>
    <w:rsid w:val="005C007E"/>
    <w:pPr>
      <w:ind w:left="720" w:hanging="180"/>
    </w:pPr>
  </w:style>
  <w:style w:type="paragraph" w:styleId="Index5">
    <w:name w:val="index 5"/>
    <w:basedOn w:val="Normal"/>
    <w:next w:val="Normal"/>
    <w:semiHidden/>
    <w:rsid w:val="005C007E"/>
    <w:pPr>
      <w:ind w:left="900" w:hanging="180"/>
    </w:pPr>
  </w:style>
  <w:style w:type="paragraph" w:styleId="Index6">
    <w:name w:val="index 6"/>
    <w:basedOn w:val="Normal"/>
    <w:next w:val="Normal"/>
    <w:semiHidden/>
    <w:rsid w:val="005C007E"/>
    <w:pPr>
      <w:ind w:left="1080" w:hanging="180"/>
    </w:pPr>
  </w:style>
  <w:style w:type="paragraph" w:styleId="Index7">
    <w:name w:val="index 7"/>
    <w:basedOn w:val="Normal"/>
    <w:next w:val="Normal"/>
    <w:semiHidden/>
    <w:rsid w:val="005C007E"/>
    <w:pPr>
      <w:ind w:left="1260" w:hanging="180"/>
    </w:pPr>
  </w:style>
  <w:style w:type="paragraph" w:styleId="Index8">
    <w:name w:val="index 8"/>
    <w:basedOn w:val="Normal"/>
    <w:next w:val="Normal"/>
    <w:semiHidden/>
    <w:rsid w:val="005C007E"/>
    <w:pPr>
      <w:ind w:left="1440" w:hanging="180"/>
    </w:pPr>
  </w:style>
  <w:style w:type="paragraph" w:styleId="Index9">
    <w:name w:val="index 9"/>
    <w:basedOn w:val="Normal"/>
    <w:next w:val="Normal"/>
    <w:semiHidden/>
    <w:rsid w:val="005C007E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C007E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C007E"/>
  </w:style>
  <w:style w:type="paragraph" w:styleId="List">
    <w:name w:val="List"/>
    <w:basedOn w:val="Normal"/>
    <w:semiHidden/>
    <w:rsid w:val="005C007E"/>
    <w:pPr>
      <w:ind w:left="283" w:hanging="283"/>
    </w:pPr>
  </w:style>
  <w:style w:type="paragraph" w:styleId="List2">
    <w:name w:val="List 2"/>
    <w:basedOn w:val="Normal"/>
    <w:semiHidden/>
    <w:rsid w:val="005C007E"/>
    <w:pPr>
      <w:ind w:left="566" w:hanging="283"/>
    </w:pPr>
  </w:style>
  <w:style w:type="paragraph" w:styleId="List3">
    <w:name w:val="List 3"/>
    <w:basedOn w:val="Normal"/>
    <w:semiHidden/>
    <w:rsid w:val="005C007E"/>
    <w:pPr>
      <w:ind w:left="849" w:hanging="283"/>
    </w:pPr>
  </w:style>
  <w:style w:type="paragraph" w:styleId="List4">
    <w:name w:val="List 4"/>
    <w:basedOn w:val="Normal"/>
    <w:semiHidden/>
    <w:rsid w:val="005C007E"/>
    <w:pPr>
      <w:ind w:left="1132" w:hanging="283"/>
    </w:pPr>
  </w:style>
  <w:style w:type="paragraph" w:styleId="List5">
    <w:name w:val="List 5"/>
    <w:basedOn w:val="Normal"/>
    <w:semiHidden/>
    <w:rsid w:val="005C007E"/>
    <w:pPr>
      <w:ind w:left="1415" w:hanging="283"/>
    </w:pPr>
  </w:style>
  <w:style w:type="paragraph" w:styleId="ListBullet">
    <w:name w:val="List Bullet"/>
    <w:basedOn w:val="Normal"/>
    <w:semiHidden/>
    <w:rsid w:val="005C007E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semiHidden/>
    <w:rsid w:val="005C007E"/>
    <w:pPr>
      <w:ind w:left="432" w:hanging="432"/>
    </w:pPr>
  </w:style>
  <w:style w:type="paragraph" w:styleId="ListBullet3">
    <w:name w:val="List Bullet 3"/>
    <w:basedOn w:val="Normal"/>
    <w:semiHidden/>
    <w:rsid w:val="005C007E"/>
  </w:style>
  <w:style w:type="paragraph" w:styleId="ListBullet4">
    <w:name w:val="List Bullet 4"/>
    <w:basedOn w:val="Normal"/>
    <w:semiHidden/>
    <w:rsid w:val="005C007E"/>
    <w:pPr>
      <w:numPr>
        <w:numId w:val="6"/>
      </w:numPr>
    </w:pPr>
  </w:style>
  <w:style w:type="paragraph" w:styleId="ListBullet5">
    <w:name w:val="List Bullet 5"/>
    <w:basedOn w:val="Normal"/>
    <w:semiHidden/>
    <w:rsid w:val="005C007E"/>
    <w:pPr>
      <w:numPr>
        <w:numId w:val="7"/>
      </w:numPr>
    </w:pPr>
  </w:style>
  <w:style w:type="paragraph" w:styleId="ListContinue">
    <w:name w:val="List Continue"/>
    <w:basedOn w:val="Normal"/>
    <w:semiHidden/>
    <w:rsid w:val="005C007E"/>
    <w:pPr>
      <w:spacing w:after="120"/>
      <w:ind w:left="283"/>
    </w:pPr>
  </w:style>
  <w:style w:type="paragraph" w:styleId="ListContinue2">
    <w:name w:val="List Continue 2"/>
    <w:basedOn w:val="Normal"/>
    <w:semiHidden/>
    <w:rsid w:val="005C007E"/>
    <w:pPr>
      <w:spacing w:after="120"/>
      <w:ind w:left="566"/>
    </w:pPr>
  </w:style>
  <w:style w:type="paragraph" w:styleId="ListContinue3">
    <w:name w:val="List Continue 3"/>
    <w:basedOn w:val="Normal"/>
    <w:semiHidden/>
    <w:rsid w:val="005C007E"/>
    <w:pPr>
      <w:spacing w:after="120"/>
      <w:ind w:left="849"/>
    </w:pPr>
  </w:style>
  <w:style w:type="paragraph" w:styleId="ListContinue4">
    <w:name w:val="List Continue 4"/>
    <w:basedOn w:val="Normal"/>
    <w:semiHidden/>
    <w:rsid w:val="005C007E"/>
    <w:pPr>
      <w:spacing w:after="120"/>
      <w:ind w:left="1132"/>
    </w:pPr>
  </w:style>
  <w:style w:type="paragraph" w:styleId="ListContinue5">
    <w:name w:val="List Continue 5"/>
    <w:basedOn w:val="Normal"/>
    <w:semiHidden/>
    <w:rsid w:val="005C007E"/>
    <w:pPr>
      <w:spacing w:after="120"/>
      <w:ind w:left="1415"/>
    </w:pPr>
  </w:style>
  <w:style w:type="paragraph" w:styleId="ListNumber">
    <w:name w:val="List Number"/>
    <w:basedOn w:val="Normal"/>
    <w:semiHidden/>
    <w:rsid w:val="005C007E"/>
    <w:pPr>
      <w:numPr>
        <w:numId w:val="8"/>
      </w:numPr>
    </w:pPr>
  </w:style>
  <w:style w:type="paragraph" w:styleId="ListNumber2">
    <w:name w:val="List Number 2"/>
    <w:basedOn w:val="Normal"/>
    <w:semiHidden/>
    <w:rsid w:val="005C007E"/>
    <w:pPr>
      <w:numPr>
        <w:numId w:val="9"/>
      </w:numPr>
    </w:pPr>
  </w:style>
  <w:style w:type="paragraph" w:styleId="ListNumber3">
    <w:name w:val="List Number 3"/>
    <w:basedOn w:val="Normal"/>
    <w:semiHidden/>
    <w:rsid w:val="005C007E"/>
    <w:pPr>
      <w:numPr>
        <w:numId w:val="10"/>
      </w:numPr>
    </w:pPr>
  </w:style>
  <w:style w:type="paragraph" w:styleId="ListNumber4">
    <w:name w:val="List Number 4"/>
    <w:basedOn w:val="Normal"/>
    <w:semiHidden/>
    <w:rsid w:val="005C007E"/>
    <w:pPr>
      <w:numPr>
        <w:numId w:val="11"/>
      </w:numPr>
    </w:pPr>
  </w:style>
  <w:style w:type="paragraph" w:styleId="ListNumber5">
    <w:name w:val="List Number 5"/>
    <w:basedOn w:val="Normal"/>
    <w:semiHidden/>
    <w:rsid w:val="005C007E"/>
    <w:pPr>
      <w:numPr>
        <w:numId w:val="12"/>
      </w:numPr>
    </w:pPr>
  </w:style>
  <w:style w:type="paragraph" w:styleId="MacroText">
    <w:name w:val="macro"/>
    <w:semiHidden/>
    <w:rsid w:val="005C00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semiHidden/>
    <w:rsid w:val="005C00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C007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C007E"/>
    <w:pPr>
      <w:ind w:left="720"/>
    </w:pPr>
  </w:style>
  <w:style w:type="paragraph" w:styleId="NoteHeading">
    <w:name w:val="Note Heading"/>
    <w:basedOn w:val="Normal"/>
    <w:next w:val="Normal"/>
    <w:semiHidden/>
    <w:rsid w:val="005C007E"/>
  </w:style>
  <w:style w:type="paragraph" w:styleId="PlainText">
    <w:name w:val="Plain Text"/>
    <w:basedOn w:val="Normal"/>
    <w:semiHidden/>
    <w:rsid w:val="005C007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C007E"/>
  </w:style>
  <w:style w:type="paragraph" w:styleId="Signature">
    <w:name w:val="Signature"/>
    <w:basedOn w:val="Normal"/>
    <w:semiHidden/>
    <w:rsid w:val="005C007E"/>
    <w:pPr>
      <w:ind w:left="4252"/>
    </w:pPr>
  </w:style>
  <w:style w:type="character" w:styleId="Strong">
    <w:name w:val="Strong"/>
    <w:rsid w:val="005C007E"/>
    <w:rPr>
      <w:b/>
      <w:bCs/>
    </w:rPr>
  </w:style>
  <w:style w:type="paragraph" w:styleId="Subtitle">
    <w:name w:val="Subtitle"/>
    <w:basedOn w:val="Normal"/>
    <w:rsid w:val="005C007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C00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C00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C00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C00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C00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C00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C00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C00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C00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C00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C00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C00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C00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C00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C00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C00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C00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C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C00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C00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C00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C00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C00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C00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C00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C00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C00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C00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C00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C00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C00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C00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C00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C00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C007E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C007E"/>
  </w:style>
  <w:style w:type="table" w:styleId="TableProfessional">
    <w:name w:val="Table Professional"/>
    <w:basedOn w:val="TableNormal"/>
    <w:semiHidden/>
    <w:rsid w:val="005C00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C00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C00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C00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C00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C00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C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C00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C00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C00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5C00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C007E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ext">
    <w:name w:val="Text"/>
    <w:basedOn w:val="Normal"/>
    <w:semiHidden/>
    <w:rsid w:val="005C007E"/>
    <w:pPr>
      <w:spacing w:after="240" w:line="312" w:lineRule="atLeast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customStyle="1" w:styleId="Normal1">
    <w:name w:val="Normal1"/>
    <w:basedOn w:val="Heading1"/>
    <w:semiHidden/>
    <w:rsid w:val="005C007E"/>
    <w:pPr>
      <w:keepNext w:val="0"/>
      <w:tabs>
        <w:tab w:val="num" w:pos="0"/>
      </w:tabs>
      <w:spacing w:before="0" w:after="0"/>
      <w:jc w:val="center"/>
    </w:pPr>
    <w:rPr>
      <w:rFonts w:ascii="Times New Roman Bold" w:eastAsia="Times New Roman" w:hAnsi="Times New Roman Bold" w:cs="Times New Roman"/>
      <w:b w:val="0"/>
      <w:bCs w:val="0"/>
      <w:caps/>
      <w:noProof w:val="0"/>
      <w:kern w:val="0"/>
      <w:sz w:val="28"/>
      <w:szCs w:val="20"/>
      <w:lang w:eastAsia="en-US"/>
    </w:rPr>
  </w:style>
  <w:style w:type="character" w:customStyle="1" w:styleId="t101">
    <w:name w:val="t101"/>
    <w:semiHidden/>
    <w:rsid w:val="005C007E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Proc1">
    <w:name w:val="Proc 1"/>
    <w:basedOn w:val="bullethead"/>
    <w:semiHidden/>
    <w:rsid w:val="005C007E"/>
    <w:pPr>
      <w:numPr>
        <w:numId w:val="1"/>
      </w:numPr>
      <w:ind w:left="567" w:hanging="567"/>
    </w:pPr>
  </w:style>
  <w:style w:type="paragraph" w:customStyle="1" w:styleId="bullethead">
    <w:name w:val="bullet head"/>
    <w:basedOn w:val="Normal"/>
    <w:semiHidden/>
    <w:rsid w:val="005C007E"/>
    <w:pPr>
      <w:spacing w:before="240" w:line="240" w:lineRule="exact"/>
    </w:pPr>
    <w:rPr>
      <w:rFonts w:ascii="Times New Roman" w:eastAsia="Times New Roman" w:hAnsi="Times New Roman" w:cs="Times New Roman"/>
      <w:b/>
      <w:kern w:val="28"/>
      <w:sz w:val="22"/>
      <w:szCs w:val="20"/>
      <w:lang w:eastAsia="en-US"/>
    </w:rPr>
  </w:style>
  <w:style w:type="paragraph" w:customStyle="1" w:styleId="Proc2">
    <w:name w:val="Proc 2"/>
    <w:basedOn w:val="bullethead"/>
    <w:semiHidden/>
    <w:rsid w:val="005C007E"/>
    <w:pPr>
      <w:numPr>
        <w:ilvl w:val="1"/>
        <w:numId w:val="2"/>
      </w:numPr>
    </w:pPr>
  </w:style>
  <w:style w:type="paragraph" w:customStyle="1" w:styleId="Proc3">
    <w:name w:val="Proc 3"/>
    <w:basedOn w:val="bulletlist"/>
    <w:semiHidden/>
    <w:rsid w:val="005C007E"/>
    <w:pPr>
      <w:numPr>
        <w:ilvl w:val="2"/>
        <w:numId w:val="2"/>
      </w:numPr>
    </w:pPr>
  </w:style>
  <w:style w:type="paragraph" w:customStyle="1" w:styleId="bulletlist">
    <w:name w:val="bullet list"/>
    <w:basedOn w:val="Normal"/>
    <w:semiHidden/>
    <w:rsid w:val="005C007E"/>
    <w:pPr>
      <w:numPr>
        <w:numId w:val="16"/>
      </w:numPr>
    </w:pPr>
    <w:rPr>
      <w:rFonts w:ascii="Times New Roman" w:eastAsia="Times New Roman" w:hAnsi="Times New Roman" w:cs="Times New Roman"/>
      <w:kern w:val="28"/>
      <w:sz w:val="22"/>
      <w:szCs w:val="20"/>
      <w:lang w:eastAsia="en-US"/>
    </w:rPr>
  </w:style>
  <w:style w:type="paragraph" w:customStyle="1" w:styleId="PlainText1">
    <w:name w:val="Plain Text1"/>
    <w:basedOn w:val="bullethead"/>
    <w:semiHidden/>
    <w:rsid w:val="005C007E"/>
    <w:pPr>
      <w:ind w:left="567" w:hanging="567"/>
    </w:pPr>
    <w:rPr>
      <w:b w:val="0"/>
    </w:rPr>
  </w:style>
  <w:style w:type="character" w:customStyle="1" w:styleId="No-numheading2AgencyChar">
    <w:name w:val="No-num heading 2 (Agency) Char"/>
    <w:link w:val="No-numheading2Agency"/>
    <w:rsid w:val="005C007E"/>
    <w:rPr>
      <w:rFonts w:ascii="Verdana" w:eastAsia="Verdana" w:hAnsi="Verdana" w:cs="Arial"/>
      <w:b/>
      <w:bCs/>
      <w:i/>
      <w:kern w:val="32"/>
      <w:sz w:val="22"/>
      <w:szCs w:val="22"/>
    </w:rPr>
  </w:style>
  <w:style w:type="character" w:customStyle="1" w:styleId="DraftingNotesAgencyChar">
    <w:name w:val="Drafting Notes (Agency) Char"/>
    <w:link w:val="DraftingNotesAgency"/>
    <w:uiPriority w:val="99"/>
    <w:rsid w:val="005C007E"/>
    <w:rPr>
      <w:rFonts w:ascii="Courier New" w:eastAsia="Verdana" w:hAnsi="Courier New"/>
      <w:i/>
      <w:color w:val="339966"/>
      <w:sz w:val="22"/>
      <w:szCs w:val="18"/>
    </w:rPr>
  </w:style>
  <w:style w:type="paragraph" w:customStyle="1" w:styleId="No-TOCheading11">
    <w:name w:val="No-TOC heading 11"/>
    <w:basedOn w:val="No-TOCheadingAgency"/>
    <w:next w:val="BodytextAgency"/>
    <w:semiHidden/>
    <w:rsid w:val="005C007E"/>
    <w:rPr>
      <w:i/>
      <w:sz w:val="22"/>
    </w:rPr>
  </w:style>
  <w:style w:type="paragraph" w:customStyle="1" w:styleId="No-TOCheading11bold">
    <w:name w:val="No-TOC heading 11 bold"/>
    <w:basedOn w:val="No-TOCheadingAgency"/>
    <w:next w:val="BodytextAgency"/>
    <w:semiHidden/>
    <w:rsid w:val="005C007E"/>
    <w:rPr>
      <w:sz w:val="22"/>
    </w:rPr>
  </w:style>
  <w:style w:type="character" w:customStyle="1" w:styleId="No-TOCheadingAgencyChar">
    <w:name w:val="No-TOC heading (Agency) Char"/>
    <w:link w:val="No-TOCheadingAgency"/>
    <w:rsid w:val="005C007E"/>
    <w:rPr>
      <w:rFonts w:ascii="Verdana" w:eastAsia="Times New Roman" w:hAnsi="Verdana" w:cs="Arial"/>
      <w:b/>
      <w:kern w:val="32"/>
      <w:sz w:val="27"/>
      <w:szCs w:val="27"/>
    </w:rPr>
  </w:style>
  <w:style w:type="character" w:customStyle="1" w:styleId="BodytextAgencyChar">
    <w:name w:val="Body text (Agency) Char"/>
    <w:link w:val="BodytextAgency"/>
    <w:qFormat/>
    <w:locked/>
    <w:rsid w:val="00B7668D"/>
    <w:rPr>
      <w:rFonts w:ascii="Verdana" w:eastAsia="Verdana" w:hAnsi="Verdana" w:cs="Verdana"/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locked/>
    <w:rsid w:val="0062451F"/>
    <w:rPr>
      <w:rFonts w:ascii="Verdana" w:hAnsi="Verdana" w:cs="Verdana"/>
      <w:lang w:eastAsia="zh-CN"/>
    </w:rPr>
  </w:style>
  <w:style w:type="character" w:customStyle="1" w:styleId="Heading2AgencyChar">
    <w:name w:val="Heading 2 (Agency) Char"/>
    <w:link w:val="Heading2Agency"/>
    <w:locked/>
    <w:rsid w:val="0062451F"/>
    <w:rPr>
      <w:rFonts w:ascii="Verdana" w:eastAsia="Verdana" w:hAnsi="Verdana" w:cs="Arial"/>
      <w:b/>
      <w:bCs/>
      <w:i/>
      <w:kern w:val="32"/>
      <w:sz w:val="22"/>
      <w:szCs w:val="22"/>
    </w:rPr>
  </w:style>
  <w:style w:type="character" w:customStyle="1" w:styleId="No-numheading4AgencyChar">
    <w:name w:val="No-num heading 4 (Agency) Char"/>
    <w:link w:val="No-numheading4Agency"/>
    <w:locked/>
    <w:rsid w:val="00024571"/>
    <w:rPr>
      <w:rFonts w:ascii="Verdana" w:eastAsia="Verdana" w:hAnsi="Verdana" w:cs="Arial"/>
      <w:b/>
      <w:bCs/>
      <w:i/>
      <w:kern w:val="32"/>
      <w:sz w:val="18"/>
      <w:szCs w:val="18"/>
    </w:rPr>
  </w:style>
  <w:style w:type="paragraph" w:customStyle="1" w:styleId="DoccategoryheadingAgency">
    <w:name w:val="Doc category heading (Agency)"/>
    <w:next w:val="BodytextAgency"/>
    <w:qFormat/>
    <w:rsid w:val="00C95124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C95124"/>
    <w:pPr>
      <w:jc w:val="center"/>
    </w:pPr>
  </w:style>
  <w:style w:type="paragraph" w:customStyle="1" w:styleId="SpecialcommentAgency">
    <w:name w:val="Special comment (Agency)"/>
    <w:next w:val="BodytextAgency"/>
    <w:qFormat/>
    <w:rsid w:val="00C95124"/>
    <w:rPr>
      <w:rFonts w:ascii="Verdana" w:eastAsia="Times New Roman" w:hAnsi="Verdana"/>
      <w:color w:val="FF0000"/>
      <w:sz w:val="17"/>
      <w:szCs w:val="17"/>
    </w:rPr>
  </w:style>
  <w:style w:type="paragraph" w:styleId="Revision">
    <w:name w:val="Revision"/>
    <w:hidden/>
    <w:uiPriority w:val="99"/>
    <w:semiHidden/>
    <w:rsid w:val="00EF1B8A"/>
    <w:rPr>
      <w:rFonts w:ascii="Verdana" w:hAnsi="Verdana" w:cs="Verdana"/>
      <w:sz w:val="18"/>
      <w:szCs w:val="18"/>
      <w:lang w:eastAsia="zh-CN"/>
    </w:rPr>
  </w:style>
  <w:style w:type="paragraph" w:customStyle="1" w:styleId="Heading12pt">
    <w:name w:val="Heading 12pt"/>
    <w:next w:val="BodyText"/>
    <w:uiPriority w:val="6"/>
    <w:qFormat/>
    <w:rsid w:val="00463CB7"/>
    <w:pPr>
      <w:keepNext/>
      <w:keepLines/>
      <w:suppressAutoHyphens/>
      <w:spacing w:before="240" w:after="120" w:line="264" w:lineRule="auto"/>
    </w:pPr>
    <w:rPr>
      <w:rFonts w:eastAsia="Times New Roman"/>
      <w:b/>
      <w:bCs/>
      <w:kern w:val="32"/>
      <w:sz w:val="24"/>
      <w:szCs w:val="32"/>
    </w:rPr>
  </w:style>
  <w:style w:type="paragraph" w:customStyle="1" w:styleId="TableText">
    <w:name w:val="Table Text"/>
    <w:link w:val="TableTextChar1"/>
    <w:uiPriority w:val="15"/>
    <w:qFormat/>
    <w:rsid w:val="00463CB7"/>
    <w:pPr>
      <w:keepLines/>
      <w:suppressAutoHyphens/>
      <w:spacing w:line="264" w:lineRule="auto"/>
    </w:pPr>
    <w:rPr>
      <w:rFonts w:eastAsia="Times New Roman"/>
      <w:szCs w:val="24"/>
    </w:rPr>
  </w:style>
  <w:style w:type="character" w:customStyle="1" w:styleId="TableTextChar1">
    <w:name w:val="Table Text Char1"/>
    <w:link w:val="TableText"/>
    <w:uiPriority w:val="15"/>
    <w:rsid w:val="00463CB7"/>
    <w:rPr>
      <w:rFonts w:eastAsia="Times New Roman"/>
      <w:szCs w:val="24"/>
    </w:rPr>
  </w:style>
  <w:style w:type="numbering" w:customStyle="1" w:styleId="GuidanceTextBulletsStyle">
    <w:name w:val="GuidanceTextBullets_Style"/>
    <w:uiPriority w:val="99"/>
    <w:rsid w:val="00463CB7"/>
    <w:pPr>
      <w:numPr>
        <w:numId w:val="18"/>
      </w:numPr>
    </w:pPr>
  </w:style>
  <w:style w:type="table" w:customStyle="1" w:styleId="TableGrid11">
    <w:name w:val="Table Grid11"/>
    <w:basedOn w:val="TableNormal"/>
    <w:next w:val="TableGrid"/>
    <w:uiPriority w:val="59"/>
    <w:rsid w:val="00463CB7"/>
    <w:rPr>
      <w:rFonts w:ascii="Apis For Office" w:eastAsia="Calibri" w:hAnsi="Apis For Office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463CB7"/>
    <w:rPr>
      <w:rFonts w:ascii="Apis For Office" w:hAnsi="Apis For Office" w:cs="Arial"/>
      <w:kern w:val="2"/>
      <w:sz w:val="22"/>
      <w:szCs w:val="22"/>
      <w:lang w:val="da-DK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39"/>
    <w:rsid w:val="00463CB7"/>
    <w:rPr>
      <w:rFonts w:ascii="Apis For Office" w:hAnsi="Apis For Office" w:cs="Arial"/>
      <w:kern w:val="2"/>
      <w:sz w:val="22"/>
      <w:szCs w:val="22"/>
      <w:lang w:val="da-DK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83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novonordisk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farmakovigilance@sukl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sukl.cz/nahlasit-nezadouci-ucine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mailto:infoline@novonordisk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19d8b6-8054-4d29-be3a-afb4a020e216" xsi:nil="true"/>
    <testcolumn xmlns="9319d8b6-8054-4d29-be3a-afb4a020e216" xsi:nil="true"/>
    <TaxCatchAll xmlns="a034c160-bfb7-45f5-8632-2eb7e0508071" xsi:nil="true"/>
    <Day xmlns="9319d8b6-8054-4d29-be3a-afb4a020e216" xsi:nil="true"/>
    <Information xmlns="9319d8b6-8054-4d29-be3a-afb4a020e216" xsi:nil="true"/>
    <Status xmlns="9319d8b6-8054-4d29-be3a-afb4a020e216" xsi:nil="true"/>
    <TimeScheduleOrder xmlns="9319d8b6-8054-4d29-be3a-afb4a020e216" xsi:nil="true"/>
    <IconOverlay xmlns="http://schemas.microsoft.com/sharepoint/v4" xsi:nil="true"/>
    <Plenaryday xmlns="9319d8b6-8054-4d29-be3a-afb4a020e216" xsi:nil="true"/>
    <lcf76f155ced4ddcb4097134ff3c332f xmlns="9319d8b6-8054-4d29-be3a-afb4a020e216">
      <Terms xmlns="http://schemas.microsoft.com/office/infopath/2007/PartnerControls"/>
    </lcf76f155ced4ddcb4097134ff3c332f>
    <F2F_x002d_Remote xmlns="9319d8b6-8054-4d29-be3a-afb4a020e216" xsi:nil="true"/>
    <URL xmlns="9319d8b6-8054-4d29-be3a-afb4a020e216">
      <Url xsi:nil="true"/>
      <Description xsi:nil="true"/>
    </URL>
    <Period xmlns="9319d8b6-8054-4d29-be3a-afb4a020e216" xsi:nil="true"/>
    <comment xmlns="9319d8b6-8054-4d29-be3a-afb4a020e216" xsi:nil="true"/>
    <_dlc_DocId xmlns="a034c160-bfb7-45f5-8632-2eb7e0508071">EMADOC-628903358-50107</_dlc_DocId>
    <_dlc_DocIdUrl xmlns="a034c160-bfb7-45f5-8632-2eb7e0508071">
      <Url>https://euema.sharepoint.com/sites/CRM/_layouts/15/DocIdRedir.aspx?ID=EMADOC-628903358-50107</Url>
      <Description>EMADOC-628903358-50107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1578E8BB0584CB0DAB1BE78BCCE9D" ma:contentTypeVersion="33" ma:contentTypeDescription="Create a new document." ma:contentTypeScope="" ma:versionID="bed916904ed1efda07fe8cfcf2a358e7">
  <xsd:schema xmlns:xsd="http://www.w3.org/2001/XMLSchema" xmlns:xs="http://www.w3.org/2001/XMLSchema" xmlns:p="http://schemas.microsoft.com/office/2006/metadata/properties" xmlns:ns2="a034c160-bfb7-45f5-8632-2eb7e0508071" xmlns:ns3="9319d8b6-8054-4d29-be3a-afb4a020e216" xmlns:ns4="http://schemas.microsoft.com/sharepoint/v4" targetNamespace="http://schemas.microsoft.com/office/2006/metadata/properties" ma:root="true" ma:fieldsID="a7b7ba54b234a6f1f6946ea042e5c60d" ns2:_="" ns3:_="" ns4:_="">
    <xsd:import namespace="a034c160-bfb7-45f5-8632-2eb7e0508071"/>
    <xsd:import namespace="9319d8b6-8054-4d29-be3a-afb4a020e2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URL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Inform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comment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testcolumn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tatus" minOccurs="0"/>
                <xsd:element ref="ns3:MediaServiceObjectDetectorVersions" minOccurs="0"/>
                <xsd:element ref="ns3:F2F_x002d_Remote" minOccurs="0"/>
                <xsd:element ref="ns3:TimeScheduleOrder" minOccurs="0"/>
                <xsd:element ref="ns3:Plenaryday" minOccurs="0"/>
                <xsd:element ref="ns3:Period" minOccurs="0"/>
                <xsd:element ref="ns3:D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2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9d8b6-8054-4d29-be3a-afb4a020e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URL" ma:index="13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Information" ma:index="17" nillable="true" ma:displayName="Information" ma:description="To be completed by 6/03/2024" ma:format="Dropdown" ma:internalName="Information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omment" ma:index="22" nillable="true" ma:displayName="Notes" ma:format="Dropdown" ma:internalName="comment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estcolumn" ma:index="27" nillable="true" ma:displayName="Abbr." ma:description="Committee acronym" ma:format="Dropdown" ma:internalName="testcolumn">
      <xsd:simpleType>
        <xsd:restriction base="dms:Text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33" nillable="true" ma:displayName="Status" ma:format="Dropdown" ma:internalName="Status">
      <xsd:simpleType>
        <xsd:restriction base="dms:Choice">
          <xsd:enumeration value="Completed"/>
          <xsd:enumeration value="Open for comments"/>
          <xsd:enumeration value="Not started yet"/>
          <xsd:enumeration value="Open for input"/>
          <xsd:enumeration value="Read Only"/>
          <xsd:enumeration value="Closed"/>
          <xsd:enumeration value="Processing"/>
          <xsd:enumeration value="Ongoing"/>
          <xsd:enumeration value="Adopted"/>
          <xsd:enumeration value="For adoption"/>
          <xsd:enumeration value="For information"/>
          <xsd:enumeration value="For action"/>
          <xsd:enumeration value="Closed for input"/>
          <xsd:enumeration value="Adoption via written procedure"/>
          <xsd:enumeration value="For silent adoption"/>
          <xsd:enumeration value="For peer review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2F_x002d_Remote" ma:index="35" nillable="true" ma:displayName="F2F-Remote" ma:description="Type of meeting" ma:format="Dropdown" ma:internalName="F2F_x002d_Remote">
      <xsd:simpleType>
        <xsd:restriction base="dms:Choice">
          <xsd:enumeration value="Face-to-Face"/>
          <xsd:enumeration value="Remote"/>
        </xsd:restriction>
      </xsd:simpleType>
    </xsd:element>
    <xsd:element name="TimeScheduleOrder" ma:index="36" nillable="true" ma:displayName="TimeSchedule Order" ma:format="Dropdown" ma:internalName="TimeScheduleOrder">
      <xsd:simpleType>
        <xsd:restriction base="dms:Text">
          <xsd:maxLength value="255"/>
        </xsd:restriction>
      </xsd:simpleType>
    </xsd:element>
    <xsd:element name="Plenaryday" ma:index="37" nillable="true" ma:displayName="Plenary day" ma:format="Dropdown" ma:internalName="Plenaryday">
      <xsd:simpleType>
        <xsd:restriction base="dms:Choice"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  <xsd:element name="Period" ma:index="38" nillable="true" ma:displayName="Period" ma:description="Morning - Afternoon" ma:format="Dropdown" ma:internalName="Period">
      <xsd:simpleType>
        <xsd:restriction base="dms:Choice">
          <xsd:enumeration value="Morning"/>
          <xsd:enumeration value="Afternoon"/>
          <xsd:enumeration value="Choice 3"/>
        </xsd:restriction>
      </xsd:simpleType>
    </xsd:element>
    <xsd:element name="Day" ma:index="39" nillable="true" ma:displayName="Day" ma:format="Dropdown" ma:internalName="Day">
      <xsd:simpleType>
        <xsd:restriction base="dms:Choice"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C02D7A-BB2F-4589-9987-56FC293A45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FCDB7-8697-4B04-A6B6-C72319E8A291}">
  <ds:schemaRefs>
    <ds:schemaRef ds:uri="http://schemas.microsoft.com/office/2006/metadata/properties"/>
    <ds:schemaRef ds:uri="http://schemas.microsoft.com/office/infopath/2007/PartnerControls"/>
    <ds:schemaRef ds:uri="9319d8b6-8054-4d29-be3a-afb4a020e216"/>
    <ds:schemaRef ds:uri="a034c160-bfb7-45f5-8632-2eb7e050807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BAFE1A0-60A0-41B4-AA6D-E6E82B518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00C89-AFE3-43D4-9CB8-654513D24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c160-bfb7-45f5-8632-2eb7e0508071"/>
    <ds:schemaRef ds:uri="9319d8b6-8054-4d29-be3a-afb4a020e21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82CE19-8C25-4AFE-BDB9-2443DCCDABC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3997</Characters>
  <Application>Microsoft Office Word</Application>
  <DocSecurity>0</DocSecurity>
  <Lines>113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Rybelsus_X-038 updated DHPC_clean</vt:lpstr>
      <vt:lpstr>Rybelsus_X-038 updated DHPC_clean</vt:lpstr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Rybelsus_X-038 updated DHPC_clean</dc:title>
  <dc:subject/>
  <dc:creator/>
  <cp:keywords/>
  <cp:lastModifiedBy/>
  <cp:revision>1</cp:revision>
  <dcterms:created xsi:type="dcterms:W3CDTF">2026-01-21T11:55:00Z</dcterms:created>
  <dcterms:modified xsi:type="dcterms:W3CDTF">2026-01-21T11:55:00Z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Plan</vt:lpwstr>
  </property>
  <property fmtid="{D5CDD505-2E9C-101B-9397-08002B2CF9AE}" pid="4" name="DM_Creation_Date">
    <vt:lpwstr>07/04/2024 16:28:48</vt:lpwstr>
  </property>
  <property fmtid="{D5CDD505-2E9C-101B-9397-08002B2CF9AE}" pid="5" name="DM_Creator_Name">
    <vt:lpwstr>Panayotova Rumyana</vt:lpwstr>
  </property>
  <property fmtid="{D5CDD505-2E9C-101B-9397-08002B2CF9AE}" pid="6" name="DM_DocRefId">
    <vt:lpwstr>EMA/147647/2024</vt:lpwstr>
  </property>
  <property fmtid="{D5CDD505-2E9C-101B-9397-08002B2CF9AE}" pid="7" name="DM_emea_doc_ref_id">
    <vt:lpwstr>EMA/147647/2024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Panayotova Rumyana</vt:lpwstr>
  </property>
  <property fmtid="{D5CDD505-2E9C-101B-9397-08002B2CF9AE}" pid="11" name="DM_Modified_Date">
    <vt:lpwstr>07/04/2024 16:34:23</vt:lpwstr>
  </property>
  <property fmtid="{D5CDD505-2E9C-101B-9397-08002B2CF9AE}" pid="12" name="DM_Modifier_Name">
    <vt:lpwstr>Panayotova Rumyana</vt:lpwstr>
  </property>
  <property fmtid="{D5CDD505-2E9C-101B-9397-08002B2CF9AE}" pid="13" name="DM_Modify_Date">
    <vt:lpwstr>07/04/2024 16:34:23</vt:lpwstr>
  </property>
  <property fmtid="{D5CDD505-2E9C-101B-9397-08002B2CF9AE}" pid="14" name="DM_Name">
    <vt:lpwstr>Rybelsus_X-038 updated DHPC_clean</vt:lpwstr>
  </property>
  <property fmtid="{D5CDD505-2E9C-101B-9397-08002B2CF9AE}" pid="15" name="DM_Path">
    <vt:lpwstr>/01. Evaluation of Medicines/H-C/P-R/Rybelsus - H004953/05 Post Authorisation/Post Activities/2023-xx-xx-4953-X-0038/02. Evaluation/Day 150 CHMP AR 27.03.2024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ContentTypeId">
    <vt:lpwstr>0x0101009821578E8BB0584CB0DAB1BE78BCCE9D</vt:lpwstr>
  </property>
  <property fmtid="{D5CDD505-2E9C-101B-9397-08002B2CF9AE}" pid="22" name="_dlc_DocIdItemGuid">
    <vt:lpwstr>0afa10d2-f4f2-46d3-85b4-44f01c5ab65a</vt:lpwstr>
  </property>
  <property fmtid="{D5CDD505-2E9C-101B-9397-08002B2CF9AE}" pid="23" name="MediaServiceImageTags">
    <vt:lpwstr/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SetDate">
    <vt:lpwstr>2024-04-10T14:54:03Z</vt:lpwstr>
  </property>
  <property fmtid="{D5CDD505-2E9C-101B-9397-08002B2CF9AE}" pid="26" name="MSIP_Label_0eea11ca-d417-4147-80ed-01a58412c458_Method">
    <vt:lpwstr>Standard</vt:lpwstr>
  </property>
  <property fmtid="{D5CDD505-2E9C-101B-9397-08002B2CF9AE}" pid="27" name="MSIP_Label_0eea11ca-d417-4147-80ed-01a58412c458_Name">
    <vt:lpwstr>0eea11ca-d417-4147-80ed-01a58412c458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MSIP_Label_0eea11ca-d417-4147-80ed-01a58412c458_ActionId">
    <vt:lpwstr>8772f46d-b97c-4fd8-aac4-d4ff3e7c581d</vt:lpwstr>
  </property>
  <property fmtid="{D5CDD505-2E9C-101B-9397-08002B2CF9AE}" pid="30" name="MSIP_Label_0eea11ca-d417-4147-80ed-01a58412c458_ContentBits">
    <vt:lpwstr>2</vt:lpwstr>
  </property>
</Properties>
</file>